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00" w:lineRule="auto"/>
        <w:rPr>
          <w:rFonts w:eastAsia="宋体"/>
          <w:b/>
          <w:szCs w:val="30"/>
        </w:rPr>
      </w:pPr>
      <w:bookmarkStart w:id="0" w:name="_Toc429383447"/>
      <w:bookmarkStart w:id="1" w:name="_Toc429724651"/>
      <w:bookmarkStart w:id="2" w:name="_Toc365539689"/>
      <w:r>
        <w:rPr>
          <w:rFonts w:eastAsia="宋体"/>
          <w:b/>
          <w:szCs w:val="30"/>
        </w:rPr>
        <w:t>学科名称：动物营养与饲料科学（</w:t>
      </w:r>
      <w:r>
        <w:rPr>
          <w:rFonts w:eastAsia="宋体"/>
          <w:b/>
          <w:sz w:val="21"/>
          <w:szCs w:val="21"/>
        </w:rPr>
        <w:t>Science of animal nutrient and feedstuff</w:t>
      </w:r>
      <w:r>
        <w:rPr>
          <w:rFonts w:eastAsia="宋体"/>
          <w:b/>
          <w:szCs w:val="30"/>
        </w:rPr>
        <w:t>）</w:t>
      </w:r>
      <w:bookmarkEnd w:id="0"/>
      <w:bookmarkEnd w:id="1"/>
      <w:bookmarkEnd w:id="2"/>
    </w:p>
    <w:p>
      <w:pPr>
        <w:adjustRightInd w:val="0"/>
        <w:snapToGrid w:val="0"/>
        <w:spacing w:line="300" w:lineRule="auto"/>
        <w:rPr>
          <w:b/>
          <w:sz w:val="30"/>
          <w:szCs w:val="30"/>
        </w:rPr>
      </w:pPr>
      <w:bookmarkStart w:id="3" w:name="_Toc365539690"/>
      <w:r>
        <w:rPr>
          <w:b/>
          <w:sz w:val="30"/>
          <w:szCs w:val="30"/>
        </w:rPr>
        <w:t>学科代码：</w:t>
      </w:r>
      <w:r>
        <w:rPr>
          <w:b/>
          <w:sz w:val="30"/>
          <w:szCs w:val="30"/>
          <w:u w:val="single"/>
        </w:rPr>
        <w:t xml:space="preserve">090502 </w:t>
      </w:r>
      <w:r>
        <w:rPr>
          <w:b/>
          <w:sz w:val="30"/>
          <w:szCs w:val="30"/>
        </w:rPr>
        <w:t xml:space="preserve"> 学科门类：</w:t>
      </w:r>
      <w:r>
        <w:rPr>
          <w:b/>
          <w:sz w:val="30"/>
          <w:szCs w:val="30"/>
          <w:u w:val="single"/>
        </w:rPr>
        <w:t xml:space="preserve"> 农学  </w:t>
      </w:r>
      <w:r>
        <w:rPr>
          <w:b/>
          <w:sz w:val="30"/>
          <w:szCs w:val="30"/>
        </w:rPr>
        <w:t xml:space="preserve">  学科级别：</w:t>
      </w:r>
      <w:r>
        <w:rPr>
          <w:b/>
          <w:sz w:val="30"/>
          <w:szCs w:val="30"/>
          <w:u w:val="single"/>
        </w:rPr>
        <w:t xml:space="preserve"> 二级</w:t>
      </w:r>
      <w:bookmarkEnd w:id="3"/>
      <w:r>
        <w:rPr>
          <w:b/>
          <w:sz w:val="30"/>
          <w:szCs w:val="30"/>
          <w:u w:val="single"/>
        </w:rPr>
        <w:t xml:space="preserve"> </w:t>
      </w:r>
    </w:p>
    <w:p>
      <w:pPr>
        <w:adjustRightInd w:val="0"/>
        <w:snapToGrid w:val="0"/>
        <w:spacing w:line="300" w:lineRule="auto"/>
        <w:rPr>
          <w:b/>
          <w:sz w:val="28"/>
          <w:szCs w:val="28"/>
        </w:rPr>
      </w:pPr>
    </w:p>
    <w:p>
      <w:pPr>
        <w:adjustRightInd w:val="0"/>
        <w:snapToGrid w:val="0"/>
        <w:spacing w:line="300" w:lineRule="auto"/>
        <w:rPr>
          <w:b/>
          <w:sz w:val="28"/>
          <w:szCs w:val="28"/>
        </w:rPr>
      </w:pPr>
      <w:r>
        <w:rPr>
          <w:b/>
          <w:sz w:val="28"/>
          <w:szCs w:val="28"/>
        </w:rPr>
        <w:t>一、学科专业简介</w:t>
      </w:r>
    </w:p>
    <w:p>
      <w:pPr>
        <w:adjustRightInd w:val="0"/>
        <w:snapToGrid w:val="0"/>
        <w:spacing w:line="300" w:lineRule="auto"/>
        <w:ind w:firstLine="480" w:firstLineChars="200"/>
        <w:rPr>
          <w:sz w:val="24"/>
        </w:rPr>
      </w:pPr>
      <w:r>
        <w:rPr>
          <w:bCs/>
          <w:sz w:val="24"/>
        </w:rPr>
        <w:t>动物营养与饲料科学学科是我校水产养殖专业重要的研究方向和支柱学科，于2003年获得硕士学位授予权并开始招收硕士研究生。本研究方向目前设置水产动物营养学和水产动物饲料学两个研究方向。主要研究水产动物在生长发育过程中对营养物质的需求及代谢特点与规律及根据我国北方主要养殖种类和养殖模式，开发高效、低成本的饲料配方，并积极进行推广，大幅度提高配合饲料的普及率和产业化水平，提高饲料的营养转化率和鱼体的健康水平。</w:t>
      </w:r>
    </w:p>
    <w:p>
      <w:pPr>
        <w:adjustRightInd w:val="0"/>
        <w:snapToGrid w:val="0"/>
        <w:spacing w:line="300" w:lineRule="auto"/>
        <w:ind w:firstLine="480" w:firstLineChars="200"/>
        <w:rPr>
          <w:sz w:val="24"/>
        </w:rPr>
      </w:pPr>
      <w:r>
        <w:rPr>
          <w:bCs/>
          <w:sz w:val="24"/>
        </w:rPr>
        <w:t>多年来本学科研究人员结合产业发展需要，积极开展水产动物营养与饲料领域的基础和应用理论研究，主持承担了多项国家、省、市级科研项目，取得多项研究成果。本学科注重加强与企业单位合作，解决生产单位的实际问题，为地方经济服务。重点开展以下方面的研究：我国北方海水鱼类、虾类、海参等名贵养殖种类的营养生理及代谢的基础研究；营养与免疫、营养与环境以及营养与养殖对象的品质方面的研究；动植物饲料蛋白源的开发和利用，中草药在饲料中的促生长、提高免疫能力的研究。根据我国北方主要养殖种类和养殖模式，开发出一批高效、低成本的饲料配方，并积极进行推广，大幅度提高配合饲料的普及率和产业化水平，提高饲料的营养转化率水平和养殖动物的健康水平。</w:t>
      </w:r>
    </w:p>
    <w:p>
      <w:pPr>
        <w:adjustRightInd w:val="0"/>
        <w:snapToGrid w:val="0"/>
        <w:spacing w:line="300" w:lineRule="auto"/>
        <w:rPr>
          <w:b/>
          <w:sz w:val="28"/>
          <w:szCs w:val="28"/>
        </w:rPr>
      </w:pPr>
      <w:r>
        <w:rPr>
          <w:b/>
          <w:sz w:val="28"/>
          <w:szCs w:val="28"/>
        </w:rPr>
        <w:t>二、培养目标</w:t>
      </w:r>
    </w:p>
    <w:p>
      <w:pPr>
        <w:pStyle w:val="4"/>
        <w:adjustRightInd w:val="0"/>
        <w:snapToGrid w:val="0"/>
        <w:spacing w:after="0" w:line="300" w:lineRule="auto"/>
        <w:ind w:firstLine="480" w:firstLineChars="200"/>
        <w:rPr>
          <w:sz w:val="24"/>
        </w:rPr>
      </w:pPr>
      <w:r>
        <w:rPr>
          <w:sz w:val="24"/>
        </w:rPr>
        <w:t>掌握本学科坚实的基础理论、系统的专业知识；掌握本学科相应的技能、方法和相关知识，具有从事本专业实际工作和科学研究工作的能力。能运用一门外语较熟练地阅读专业文献和撰写专业论文摘要；能利用计算机收集处理信息、专业科技应用与开发，具有历史唯物主义和辩证唯物主义逻辑思维能力，了解所从事的研究方向国内外科学技术的发展态势。</w:t>
      </w:r>
    </w:p>
    <w:p>
      <w:pPr>
        <w:adjustRightInd w:val="0"/>
        <w:snapToGrid w:val="0"/>
        <w:spacing w:line="300" w:lineRule="auto"/>
        <w:rPr>
          <w:b/>
          <w:sz w:val="28"/>
          <w:szCs w:val="28"/>
        </w:rPr>
      </w:pPr>
      <w:bookmarkStart w:id="4" w:name="_Toc365539691"/>
      <w:r>
        <w:rPr>
          <w:b/>
          <w:sz w:val="28"/>
          <w:szCs w:val="28"/>
        </w:rPr>
        <w:t>三、学习年限</w:t>
      </w:r>
      <w:bookmarkEnd w:id="4"/>
    </w:p>
    <w:p>
      <w:pPr>
        <w:adjustRightInd w:val="0"/>
        <w:snapToGrid w:val="0"/>
        <w:spacing w:line="300" w:lineRule="auto"/>
        <w:ind w:firstLine="480" w:firstLineChars="200"/>
        <w:rPr>
          <w:sz w:val="24"/>
        </w:rPr>
      </w:pPr>
      <w:r>
        <w:rPr>
          <w:sz w:val="24"/>
        </w:rPr>
        <w:t>学习年限为3年，其中课程学习一般为1年，论文工作一般为2年。如因特殊原因不能按期毕业，可适当延长，延长时间不超过2年。</w:t>
      </w:r>
    </w:p>
    <w:p>
      <w:pPr>
        <w:adjustRightInd w:val="0"/>
        <w:snapToGrid w:val="0"/>
        <w:spacing w:line="300" w:lineRule="auto"/>
        <w:rPr>
          <w:b/>
          <w:sz w:val="28"/>
          <w:szCs w:val="28"/>
        </w:rPr>
      </w:pPr>
      <w:r>
        <w:rPr>
          <w:b/>
          <w:sz w:val="28"/>
          <w:szCs w:val="28"/>
        </w:rPr>
        <w:t>四、学科及研究方向</w:t>
      </w:r>
    </w:p>
    <w:tbl>
      <w:tblPr>
        <w:tblStyle w:val="7"/>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47"/>
        <w:gridCol w:w="5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6" w:type="dxa"/>
            <w:vAlign w:val="center"/>
          </w:tcPr>
          <w:p>
            <w:pPr>
              <w:pStyle w:val="5"/>
              <w:adjustRightInd w:val="0"/>
              <w:snapToGrid w:val="0"/>
              <w:spacing w:after="0" w:line="300" w:lineRule="auto"/>
              <w:jc w:val="center"/>
              <w:rPr>
                <w:szCs w:val="21"/>
              </w:rPr>
            </w:pPr>
            <w:r>
              <w:rPr>
                <w:szCs w:val="21"/>
              </w:rPr>
              <w:t>序号</w:t>
            </w:r>
          </w:p>
        </w:tc>
        <w:tc>
          <w:tcPr>
            <w:tcW w:w="1947" w:type="dxa"/>
            <w:vAlign w:val="center"/>
          </w:tcPr>
          <w:p>
            <w:pPr>
              <w:pStyle w:val="5"/>
              <w:adjustRightInd w:val="0"/>
              <w:snapToGrid w:val="0"/>
              <w:spacing w:after="0" w:line="300" w:lineRule="auto"/>
              <w:jc w:val="center"/>
              <w:rPr>
                <w:szCs w:val="21"/>
              </w:rPr>
            </w:pPr>
            <w:r>
              <w:rPr>
                <w:szCs w:val="21"/>
              </w:rPr>
              <w:t>研究方向名称</w:t>
            </w:r>
          </w:p>
        </w:tc>
        <w:tc>
          <w:tcPr>
            <w:tcW w:w="5929" w:type="dxa"/>
            <w:vAlign w:val="center"/>
          </w:tcPr>
          <w:p>
            <w:pPr>
              <w:pStyle w:val="5"/>
              <w:adjustRightInd w:val="0"/>
              <w:snapToGrid w:val="0"/>
              <w:spacing w:after="0" w:line="300" w:lineRule="auto"/>
              <w:jc w:val="center"/>
              <w:rPr>
                <w:szCs w:val="21"/>
              </w:rPr>
            </w:pPr>
            <w:r>
              <w:rPr>
                <w:szCs w:val="21"/>
              </w:rPr>
              <w:t>主要研究内容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6" w:type="dxa"/>
            <w:vAlign w:val="center"/>
          </w:tcPr>
          <w:p>
            <w:pPr>
              <w:pStyle w:val="5"/>
              <w:adjustRightInd w:val="0"/>
              <w:snapToGrid w:val="0"/>
              <w:spacing w:after="0" w:line="300" w:lineRule="auto"/>
              <w:jc w:val="center"/>
              <w:rPr>
                <w:szCs w:val="21"/>
              </w:rPr>
            </w:pPr>
            <w:r>
              <w:rPr>
                <w:szCs w:val="21"/>
              </w:rPr>
              <w:t>1</w:t>
            </w:r>
          </w:p>
        </w:tc>
        <w:tc>
          <w:tcPr>
            <w:tcW w:w="1947" w:type="dxa"/>
            <w:vAlign w:val="center"/>
          </w:tcPr>
          <w:p>
            <w:pPr>
              <w:pStyle w:val="5"/>
              <w:adjustRightInd w:val="0"/>
              <w:snapToGrid w:val="0"/>
              <w:spacing w:after="0" w:line="300" w:lineRule="auto"/>
              <w:jc w:val="center"/>
              <w:rPr>
                <w:szCs w:val="21"/>
              </w:rPr>
            </w:pPr>
            <w:r>
              <w:rPr>
                <w:szCs w:val="21"/>
              </w:rPr>
              <w:t>水产动物营养学</w:t>
            </w:r>
          </w:p>
        </w:tc>
        <w:tc>
          <w:tcPr>
            <w:tcW w:w="5929" w:type="dxa"/>
            <w:vAlign w:val="top"/>
          </w:tcPr>
          <w:p>
            <w:pPr>
              <w:adjustRightInd w:val="0"/>
              <w:snapToGrid w:val="0"/>
              <w:spacing w:line="300" w:lineRule="auto"/>
              <w:ind w:firstLine="420" w:firstLineChars="200"/>
              <w:rPr>
                <w:szCs w:val="21"/>
              </w:rPr>
            </w:pPr>
            <w:r>
              <w:rPr>
                <w:szCs w:val="21"/>
              </w:rPr>
              <w:t>水产动物所需要营养素对水产动物生长、发育、繁殖的影响；各种营养素在代谢过程中的互相关系；营养免疫学及其在水产养殖中的应用；营养物质代谢与生态环境的相互关系等；改善养殖水产动物品质的营养措施和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6" w:type="dxa"/>
            <w:vAlign w:val="center"/>
          </w:tcPr>
          <w:p>
            <w:pPr>
              <w:pStyle w:val="5"/>
              <w:adjustRightInd w:val="0"/>
              <w:snapToGrid w:val="0"/>
              <w:spacing w:after="0" w:line="300" w:lineRule="auto"/>
              <w:jc w:val="center"/>
              <w:rPr>
                <w:szCs w:val="21"/>
              </w:rPr>
            </w:pPr>
            <w:r>
              <w:rPr>
                <w:szCs w:val="21"/>
              </w:rPr>
              <w:t>2</w:t>
            </w:r>
          </w:p>
        </w:tc>
        <w:tc>
          <w:tcPr>
            <w:tcW w:w="1947" w:type="dxa"/>
            <w:vAlign w:val="center"/>
          </w:tcPr>
          <w:p>
            <w:pPr>
              <w:pStyle w:val="5"/>
              <w:adjustRightInd w:val="0"/>
              <w:snapToGrid w:val="0"/>
              <w:spacing w:after="0" w:line="300" w:lineRule="auto"/>
              <w:jc w:val="center"/>
              <w:rPr>
                <w:szCs w:val="21"/>
              </w:rPr>
            </w:pPr>
            <w:r>
              <w:rPr>
                <w:szCs w:val="21"/>
              </w:rPr>
              <w:t>水产动物饲料学</w:t>
            </w:r>
          </w:p>
        </w:tc>
        <w:tc>
          <w:tcPr>
            <w:tcW w:w="5929" w:type="dxa"/>
            <w:vAlign w:val="top"/>
          </w:tcPr>
          <w:p>
            <w:pPr>
              <w:adjustRightInd w:val="0"/>
              <w:snapToGrid w:val="0"/>
              <w:spacing w:line="300" w:lineRule="auto"/>
              <w:ind w:firstLine="420" w:firstLineChars="200"/>
              <w:rPr>
                <w:szCs w:val="21"/>
              </w:rPr>
            </w:pPr>
            <w:r>
              <w:rPr>
                <w:szCs w:val="21"/>
              </w:rPr>
              <w:t>根据我国北方主要水产养殖种类和养殖模式，开发出高效、低成本的饲料配方，研究和加工高效低成本、低污染的配合饲料，为养殖水产动物提供全面合理的营养，为养殖生产水平提高服务，包括研究各种饲料原料的特性、加工工艺及其在水产饲料中的应用。</w:t>
            </w:r>
          </w:p>
        </w:tc>
      </w:tr>
    </w:tbl>
    <w:p>
      <w:pPr>
        <w:adjustRightInd w:val="0"/>
        <w:snapToGrid w:val="0"/>
        <w:spacing w:line="300" w:lineRule="auto"/>
        <w:rPr>
          <w:b/>
          <w:sz w:val="28"/>
          <w:szCs w:val="28"/>
        </w:rPr>
      </w:pPr>
      <w:r>
        <w:rPr>
          <w:b/>
          <w:sz w:val="28"/>
          <w:szCs w:val="28"/>
        </w:rPr>
        <w:t>五、课程设置与学分</w:t>
      </w:r>
    </w:p>
    <w:p>
      <w:pPr>
        <w:adjustRightInd w:val="0"/>
        <w:snapToGrid w:val="0"/>
        <w:spacing w:line="300" w:lineRule="auto"/>
        <w:ind w:firstLine="600" w:firstLineChars="250"/>
        <w:rPr>
          <w:sz w:val="24"/>
        </w:rPr>
      </w:pPr>
      <w:r>
        <w:rPr>
          <w:sz w:val="24"/>
        </w:rPr>
        <w:t>研究生应修完总学分33学分，其中必修课21.5学分，选修课11.5学分，具体课程设置与学分分布如下表所示：</w:t>
      </w:r>
    </w:p>
    <w:tbl>
      <w:tblPr>
        <w:tblStyle w:val="7"/>
        <w:tblW w:w="88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809"/>
        <w:gridCol w:w="1701"/>
        <w:gridCol w:w="567"/>
        <w:gridCol w:w="567"/>
        <w:gridCol w:w="709"/>
        <w:gridCol w:w="1969"/>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60" w:type="dxa"/>
            <w:gridSpan w:val="2"/>
            <w:vAlign w:val="center"/>
          </w:tcPr>
          <w:p>
            <w:pPr>
              <w:adjustRightInd w:val="0"/>
              <w:snapToGrid w:val="0"/>
              <w:spacing w:line="300" w:lineRule="auto"/>
              <w:jc w:val="center"/>
              <w:rPr>
                <w:b/>
                <w:sz w:val="18"/>
                <w:szCs w:val="18"/>
              </w:rPr>
            </w:pPr>
            <w:r>
              <w:rPr>
                <w:b/>
                <w:sz w:val="18"/>
                <w:szCs w:val="18"/>
              </w:rPr>
              <w:t>课程类别</w:t>
            </w:r>
          </w:p>
        </w:tc>
        <w:tc>
          <w:tcPr>
            <w:tcW w:w="809" w:type="dxa"/>
            <w:vAlign w:val="center"/>
          </w:tcPr>
          <w:p>
            <w:pPr>
              <w:adjustRightInd w:val="0"/>
              <w:snapToGrid w:val="0"/>
              <w:spacing w:line="300" w:lineRule="auto"/>
              <w:jc w:val="center"/>
              <w:rPr>
                <w:b/>
                <w:sz w:val="18"/>
                <w:szCs w:val="18"/>
              </w:rPr>
            </w:pPr>
            <w:r>
              <w:rPr>
                <w:b/>
                <w:sz w:val="18"/>
                <w:szCs w:val="18"/>
              </w:rPr>
              <w:t>课程</w:t>
            </w:r>
          </w:p>
          <w:p>
            <w:pPr>
              <w:adjustRightInd w:val="0"/>
              <w:snapToGrid w:val="0"/>
              <w:spacing w:line="300" w:lineRule="auto"/>
              <w:jc w:val="center"/>
              <w:rPr>
                <w:b/>
                <w:sz w:val="18"/>
                <w:szCs w:val="18"/>
              </w:rPr>
            </w:pPr>
            <w:r>
              <w:rPr>
                <w:b/>
                <w:sz w:val="18"/>
                <w:szCs w:val="18"/>
              </w:rPr>
              <w:t>编号</w:t>
            </w:r>
          </w:p>
        </w:tc>
        <w:tc>
          <w:tcPr>
            <w:tcW w:w="1701" w:type="dxa"/>
            <w:vAlign w:val="center"/>
          </w:tcPr>
          <w:p>
            <w:pPr>
              <w:adjustRightInd w:val="0"/>
              <w:snapToGrid w:val="0"/>
              <w:spacing w:line="300" w:lineRule="auto"/>
              <w:jc w:val="center"/>
              <w:rPr>
                <w:b/>
                <w:sz w:val="18"/>
                <w:szCs w:val="18"/>
              </w:rPr>
            </w:pPr>
            <w:r>
              <w:rPr>
                <w:b/>
                <w:sz w:val="18"/>
                <w:szCs w:val="18"/>
              </w:rPr>
              <w:t>课程名称</w:t>
            </w:r>
          </w:p>
        </w:tc>
        <w:tc>
          <w:tcPr>
            <w:tcW w:w="567" w:type="dxa"/>
            <w:vAlign w:val="center"/>
          </w:tcPr>
          <w:p>
            <w:pPr>
              <w:adjustRightInd w:val="0"/>
              <w:snapToGrid w:val="0"/>
              <w:spacing w:line="300" w:lineRule="auto"/>
              <w:jc w:val="center"/>
              <w:rPr>
                <w:b/>
                <w:sz w:val="18"/>
                <w:szCs w:val="18"/>
              </w:rPr>
            </w:pPr>
            <w:r>
              <w:rPr>
                <w:b/>
                <w:sz w:val="18"/>
                <w:szCs w:val="18"/>
              </w:rPr>
              <w:t>学分</w:t>
            </w:r>
          </w:p>
        </w:tc>
        <w:tc>
          <w:tcPr>
            <w:tcW w:w="567" w:type="dxa"/>
            <w:vAlign w:val="center"/>
          </w:tcPr>
          <w:p>
            <w:pPr>
              <w:adjustRightInd w:val="0"/>
              <w:snapToGrid w:val="0"/>
              <w:spacing w:line="300" w:lineRule="auto"/>
              <w:jc w:val="center"/>
              <w:rPr>
                <w:b/>
                <w:sz w:val="18"/>
                <w:szCs w:val="18"/>
              </w:rPr>
            </w:pPr>
            <w:r>
              <w:rPr>
                <w:b/>
                <w:sz w:val="18"/>
                <w:szCs w:val="18"/>
              </w:rPr>
              <w:t>学时</w:t>
            </w:r>
          </w:p>
        </w:tc>
        <w:tc>
          <w:tcPr>
            <w:tcW w:w="709" w:type="dxa"/>
            <w:vAlign w:val="center"/>
          </w:tcPr>
          <w:p>
            <w:pPr>
              <w:adjustRightInd w:val="0"/>
              <w:snapToGrid w:val="0"/>
              <w:spacing w:line="300" w:lineRule="auto"/>
              <w:jc w:val="center"/>
              <w:rPr>
                <w:b/>
                <w:sz w:val="18"/>
                <w:szCs w:val="18"/>
              </w:rPr>
            </w:pPr>
            <w:r>
              <w:rPr>
                <w:b/>
                <w:sz w:val="18"/>
                <w:szCs w:val="18"/>
              </w:rPr>
              <w:t>开课学期</w:t>
            </w:r>
          </w:p>
        </w:tc>
        <w:tc>
          <w:tcPr>
            <w:tcW w:w="1969" w:type="dxa"/>
            <w:vAlign w:val="center"/>
          </w:tcPr>
          <w:p>
            <w:pPr>
              <w:adjustRightInd w:val="0"/>
              <w:snapToGrid w:val="0"/>
              <w:spacing w:line="300" w:lineRule="auto"/>
              <w:jc w:val="center"/>
              <w:rPr>
                <w:b/>
                <w:sz w:val="18"/>
                <w:szCs w:val="18"/>
              </w:rPr>
            </w:pPr>
            <w:r>
              <w:rPr>
                <w:b/>
                <w:sz w:val="18"/>
                <w:szCs w:val="18"/>
              </w:rPr>
              <w:t>开课单位</w:t>
            </w:r>
          </w:p>
        </w:tc>
        <w:tc>
          <w:tcPr>
            <w:tcW w:w="1008" w:type="dxa"/>
            <w:vAlign w:val="center"/>
          </w:tcPr>
          <w:p>
            <w:pPr>
              <w:adjustRightInd w:val="0"/>
              <w:snapToGrid w:val="0"/>
              <w:spacing w:line="300" w:lineRule="auto"/>
              <w:jc w:val="center"/>
              <w:rPr>
                <w:b/>
                <w:sz w:val="18"/>
                <w:szCs w:val="18"/>
              </w:rPr>
            </w:pPr>
            <w:r>
              <w:rPr>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restart"/>
            <w:vAlign w:val="center"/>
          </w:tcPr>
          <w:p>
            <w:pPr>
              <w:adjustRightInd w:val="0"/>
              <w:snapToGrid w:val="0"/>
              <w:spacing w:line="300" w:lineRule="auto"/>
              <w:jc w:val="center"/>
              <w:rPr>
                <w:sz w:val="18"/>
                <w:szCs w:val="18"/>
              </w:rPr>
            </w:pPr>
            <w:r>
              <w:rPr>
                <w:sz w:val="18"/>
                <w:szCs w:val="18"/>
              </w:rPr>
              <w:t>必修课</w:t>
            </w:r>
          </w:p>
          <w:p>
            <w:pPr>
              <w:adjustRightInd w:val="0"/>
              <w:snapToGrid w:val="0"/>
              <w:spacing w:line="300" w:lineRule="auto"/>
              <w:jc w:val="center"/>
              <w:rPr>
                <w:sz w:val="18"/>
                <w:szCs w:val="18"/>
              </w:rPr>
            </w:pPr>
            <w:r>
              <w:rPr>
                <w:sz w:val="18"/>
                <w:szCs w:val="18"/>
              </w:rPr>
              <w:t>(21.5</w:t>
            </w:r>
          </w:p>
          <w:p>
            <w:pPr>
              <w:adjustRightInd w:val="0"/>
              <w:snapToGrid w:val="0"/>
              <w:spacing w:line="300" w:lineRule="auto"/>
              <w:jc w:val="center"/>
              <w:rPr>
                <w:sz w:val="18"/>
                <w:szCs w:val="18"/>
              </w:rPr>
            </w:pPr>
            <w:r>
              <w:rPr>
                <w:sz w:val="18"/>
                <w:szCs w:val="18"/>
              </w:rPr>
              <w:t>学分)</w:t>
            </w:r>
          </w:p>
        </w:tc>
        <w:tc>
          <w:tcPr>
            <w:tcW w:w="851" w:type="dxa"/>
            <w:vMerge w:val="restart"/>
            <w:vAlign w:val="center"/>
          </w:tcPr>
          <w:p>
            <w:pPr>
              <w:adjustRightInd w:val="0"/>
              <w:snapToGrid w:val="0"/>
              <w:spacing w:line="300" w:lineRule="auto"/>
              <w:jc w:val="center"/>
              <w:rPr>
                <w:sz w:val="18"/>
                <w:szCs w:val="18"/>
              </w:rPr>
            </w:pPr>
            <w:r>
              <w:rPr>
                <w:sz w:val="18"/>
                <w:szCs w:val="18"/>
              </w:rPr>
              <w:t>学  位</w:t>
            </w:r>
          </w:p>
          <w:p>
            <w:pPr>
              <w:adjustRightInd w:val="0"/>
              <w:snapToGrid w:val="0"/>
              <w:spacing w:line="300" w:lineRule="auto"/>
              <w:jc w:val="center"/>
              <w:rPr>
                <w:sz w:val="18"/>
                <w:szCs w:val="18"/>
              </w:rPr>
            </w:pPr>
            <w:r>
              <w:rPr>
                <w:sz w:val="18"/>
                <w:szCs w:val="18"/>
              </w:rPr>
              <w:t>公共课</w:t>
            </w:r>
          </w:p>
          <w:p>
            <w:pPr>
              <w:adjustRightInd w:val="0"/>
              <w:snapToGrid w:val="0"/>
              <w:spacing w:line="300" w:lineRule="auto"/>
              <w:jc w:val="center"/>
              <w:rPr>
                <w:sz w:val="18"/>
                <w:szCs w:val="18"/>
              </w:rPr>
            </w:pPr>
            <w:r>
              <w:rPr>
                <w:sz w:val="18"/>
                <w:szCs w:val="18"/>
              </w:rPr>
              <w:t>(8学分)</w:t>
            </w:r>
          </w:p>
        </w:tc>
        <w:tc>
          <w:tcPr>
            <w:tcW w:w="809" w:type="dxa"/>
            <w:vAlign w:val="center"/>
          </w:tcPr>
          <w:p>
            <w:pPr>
              <w:adjustRightInd w:val="0"/>
              <w:snapToGrid w:val="0"/>
              <w:spacing w:line="300" w:lineRule="auto"/>
              <w:jc w:val="center"/>
              <w:rPr>
                <w:sz w:val="18"/>
                <w:szCs w:val="18"/>
              </w:rPr>
            </w:pPr>
            <w:r>
              <w:rPr>
                <w:sz w:val="18"/>
                <w:szCs w:val="18"/>
              </w:rPr>
              <w:t>00101</w:t>
            </w:r>
          </w:p>
        </w:tc>
        <w:tc>
          <w:tcPr>
            <w:tcW w:w="1701" w:type="dxa"/>
            <w:vAlign w:val="center"/>
          </w:tcPr>
          <w:p>
            <w:pPr>
              <w:adjustRightInd w:val="0"/>
              <w:snapToGrid w:val="0"/>
              <w:spacing w:line="300" w:lineRule="auto"/>
              <w:jc w:val="center"/>
              <w:rPr>
                <w:sz w:val="18"/>
                <w:szCs w:val="18"/>
              </w:rPr>
            </w:pPr>
            <w:r>
              <w:rPr>
                <w:sz w:val="18"/>
                <w:szCs w:val="18"/>
              </w:rPr>
              <w:t>中国特色社会主义理论与实践研究</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36</w:t>
            </w:r>
          </w:p>
        </w:tc>
        <w:tc>
          <w:tcPr>
            <w:tcW w:w="709" w:type="dxa"/>
            <w:vAlign w:val="center"/>
          </w:tcPr>
          <w:p>
            <w:pPr>
              <w:adjustRightInd w:val="0"/>
              <w:snapToGrid w:val="0"/>
              <w:spacing w:line="300" w:lineRule="auto"/>
              <w:jc w:val="center"/>
              <w:rPr>
                <w:sz w:val="18"/>
                <w:szCs w:val="18"/>
              </w:rPr>
            </w:pPr>
            <w:r>
              <w:rPr>
                <w:sz w:val="18"/>
                <w:szCs w:val="18"/>
              </w:rPr>
              <w:t>1</w:t>
            </w:r>
          </w:p>
        </w:tc>
        <w:tc>
          <w:tcPr>
            <w:tcW w:w="1969" w:type="dxa"/>
            <w:vAlign w:val="center"/>
          </w:tcPr>
          <w:p>
            <w:pPr>
              <w:adjustRightInd w:val="0"/>
              <w:snapToGrid w:val="0"/>
              <w:spacing w:line="300" w:lineRule="auto"/>
              <w:jc w:val="center"/>
              <w:rPr>
                <w:sz w:val="18"/>
                <w:szCs w:val="18"/>
              </w:rPr>
            </w:pPr>
            <w:r>
              <w:rPr>
                <w:sz w:val="18"/>
                <w:szCs w:val="18"/>
              </w:rPr>
              <w:t>马克思主义学院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00204</w:t>
            </w:r>
          </w:p>
        </w:tc>
        <w:tc>
          <w:tcPr>
            <w:tcW w:w="1701" w:type="dxa"/>
            <w:vAlign w:val="center"/>
          </w:tcPr>
          <w:p>
            <w:pPr>
              <w:pStyle w:val="4"/>
              <w:adjustRightInd w:val="0"/>
              <w:snapToGrid w:val="0"/>
              <w:spacing w:after="0" w:line="300" w:lineRule="auto"/>
              <w:jc w:val="center"/>
              <w:rPr>
                <w:sz w:val="18"/>
                <w:szCs w:val="18"/>
              </w:rPr>
            </w:pPr>
            <w:r>
              <w:rPr>
                <w:sz w:val="18"/>
                <w:szCs w:val="18"/>
              </w:rPr>
              <w:t>外国语阅读（英语、日语、俄语）</w:t>
            </w:r>
          </w:p>
        </w:tc>
        <w:tc>
          <w:tcPr>
            <w:tcW w:w="567" w:type="dxa"/>
            <w:vAlign w:val="center"/>
          </w:tcPr>
          <w:p>
            <w:pPr>
              <w:widowControl/>
              <w:adjustRightInd w:val="0"/>
              <w:snapToGrid w:val="0"/>
              <w:spacing w:line="300" w:lineRule="auto"/>
              <w:jc w:val="center"/>
              <w:rPr>
                <w:sz w:val="18"/>
                <w:szCs w:val="18"/>
              </w:rPr>
            </w:pPr>
            <w:r>
              <w:rPr>
                <w:sz w:val="18"/>
                <w:szCs w:val="18"/>
              </w:rPr>
              <w:t>2</w:t>
            </w:r>
          </w:p>
        </w:tc>
        <w:tc>
          <w:tcPr>
            <w:tcW w:w="567" w:type="dxa"/>
            <w:vAlign w:val="center"/>
          </w:tcPr>
          <w:p>
            <w:pPr>
              <w:widowControl/>
              <w:adjustRightInd w:val="0"/>
              <w:snapToGrid w:val="0"/>
              <w:spacing w:line="300" w:lineRule="auto"/>
              <w:jc w:val="center"/>
              <w:rPr>
                <w:sz w:val="18"/>
                <w:szCs w:val="18"/>
              </w:rPr>
            </w:pPr>
            <w:r>
              <w:rPr>
                <w:sz w:val="18"/>
                <w:szCs w:val="18"/>
              </w:rPr>
              <w:t>32</w:t>
            </w:r>
          </w:p>
        </w:tc>
        <w:tc>
          <w:tcPr>
            <w:tcW w:w="709" w:type="dxa"/>
            <w:vAlign w:val="center"/>
          </w:tcPr>
          <w:p>
            <w:pPr>
              <w:adjustRightInd w:val="0"/>
              <w:snapToGrid w:val="0"/>
              <w:spacing w:line="300" w:lineRule="auto"/>
              <w:jc w:val="center"/>
              <w:rPr>
                <w:sz w:val="18"/>
                <w:szCs w:val="18"/>
              </w:rPr>
            </w:pPr>
            <w:r>
              <w:rPr>
                <w:sz w:val="18"/>
                <w:szCs w:val="18"/>
              </w:rPr>
              <w:t>1</w:t>
            </w:r>
          </w:p>
        </w:tc>
        <w:tc>
          <w:tcPr>
            <w:tcW w:w="1969" w:type="dxa"/>
            <w:vAlign w:val="center"/>
          </w:tcPr>
          <w:p>
            <w:pPr>
              <w:adjustRightInd w:val="0"/>
              <w:snapToGrid w:val="0"/>
              <w:spacing w:line="300" w:lineRule="auto"/>
              <w:jc w:val="center"/>
              <w:rPr>
                <w:sz w:val="18"/>
                <w:szCs w:val="18"/>
              </w:rPr>
            </w:pPr>
            <w:r>
              <w:rPr>
                <w:sz w:val="18"/>
                <w:szCs w:val="18"/>
              </w:rPr>
              <w:t>外国语学院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00205</w:t>
            </w:r>
          </w:p>
        </w:tc>
        <w:tc>
          <w:tcPr>
            <w:tcW w:w="1701" w:type="dxa"/>
            <w:vAlign w:val="center"/>
          </w:tcPr>
          <w:p>
            <w:pPr>
              <w:pStyle w:val="4"/>
              <w:adjustRightInd w:val="0"/>
              <w:snapToGrid w:val="0"/>
              <w:spacing w:after="0" w:line="300" w:lineRule="auto"/>
              <w:jc w:val="center"/>
              <w:rPr>
                <w:sz w:val="18"/>
                <w:szCs w:val="18"/>
              </w:rPr>
            </w:pPr>
            <w:r>
              <w:rPr>
                <w:sz w:val="18"/>
                <w:szCs w:val="18"/>
              </w:rPr>
              <w:t>外国语听说（英语、日语、俄语）</w:t>
            </w:r>
          </w:p>
        </w:tc>
        <w:tc>
          <w:tcPr>
            <w:tcW w:w="567" w:type="dxa"/>
            <w:vAlign w:val="center"/>
          </w:tcPr>
          <w:p>
            <w:pPr>
              <w:widowControl/>
              <w:adjustRightInd w:val="0"/>
              <w:snapToGrid w:val="0"/>
              <w:spacing w:line="300" w:lineRule="auto"/>
              <w:jc w:val="center"/>
              <w:rPr>
                <w:sz w:val="18"/>
                <w:szCs w:val="18"/>
              </w:rPr>
            </w:pPr>
            <w:r>
              <w:rPr>
                <w:sz w:val="18"/>
                <w:szCs w:val="18"/>
              </w:rPr>
              <w:t>2</w:t>
            </w:r>
          </w:p>
        </w:tc>
        <w:tc>
          <w:tcPr>
            <w:tcW w:w="567" w:type="dxa"/>
            <w:vAlign w:val="center"/>
          </w:tcPr>
          <w:p>
            <w:pPr>
              <w:widowControl/>
              <w:adjustRightInd w:val="0"/>
              <w:snapToGrid w:val="0"/>
              <w:spacing w:line="300" w:lineRule="auto"/>
              <w:jc w:val="center"/>
              <w:rPr>
                <w:sz w:val="18"/>
                <w:szCs w:val="18"/>
              </w:rPr>
            </w:pPr>
            <w:r>
              <w:rPr>
                <w:sz w:val="18"/>
                <w:szCs w:val="18"/>
              </w:rPr>
              <w:t>32</w:t>
            </w:r>
          </w:p>
        </w:tc>
        <w:tc>
          <w:tcPr>
            <w:tcW w:w="709" w:type="dxa"/>
            <w:vAlign w:val="center"/>
          </w:tcPr>
          <w:p>
            <w:pPr>
              <w:adjustRightInd w:val="0"/>
              <w:snapToGrid w:val="0"/>
              <w:spacing w:line="300" w:lineRule="auto"/>
              <w:jc w:val="center"/>
              <w:rPr>
                <w:sz w:val="18"/>
                <w:szCs w:val="18"/>
              </w:rPr>
            </w:pPr>
            <w:r>
              <w:rPr>
                <w:sz w:val="18"/>
                <w:szCs w:val="18"/>
              </w:rPr>
              <w:t>1</w:t>
            </w:r>
          </w:p>
        </w:tc>
        <w:tc>
          <w:tcPr>
            <w:tcW w:w="1969" w:type="dxa"/>
            <w:vAlign w:val="center"/>
          </w:tcPr>
          <w:p>
            <w:pPr>
              <w:adjustRightInd w:val="0"/>
              <w:snapToGrid w:val="0"/>
              <w:spacing w:line="300" w:lineRule="auto"/>
              <w:jc w:val="center"/>
              <w:rPr>
                <w:sz w:val="18"/>
                <w:szCs w:val="18"/>
              </w:rPr>
            </w:pPr>
            <w:r>
              <w:rPr>
                <w:sz w:val="18"/>
                <w:szCs w:val="18"/>
              </w:rPr>
              <w:t>外国语学院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00206</w:t>
            </w:r>
          </w:p>
        </w:tc>
        <w:tc>
          <w:tcPr>
            <w:tcW w:w="1701" w:type="dxa"/>
            <w:vAlign w:val="center"/>
          </w:tcPr>
          <w:p>
            <w:pPr>
              <w:pStyle w:val="4"/>
              <w:adjustRightInd w:val="0"/>
              <w:snapToGrid w:val="0"/>
              <w:spacing w:after="0" w:line="300" w:lineRule="auto"/>
              <w:jc w:val="center"/>
              <w:rPr>
                <w:sz w:val="18"/>
                <w:szCs w:val="18"/>
              </w:rPr>
            </w:pPr>
            <w:r>
              <w:rPr>
                <w:sz w:val="18"/>
                <w:szCs w:val="18"/>
              </w:rPr>
              <w:t>科技外语写作</w:t>
            </w:r>
          </w:p>
        </w:tc>
        <w:tc>
          <w:tcPr>
            <w:tcW w:w="567" w:type="dxa"/>
            <w:vAlign w:val="center"/>
          </w:tcPr>
          <w:p>
            <w:pPr>
              <w:widowControl/>
              <w:adjustRightInd w:val="0"/>
              <w:snapToGrid w:val="0"/>
              <w:spacing w:line="300" w:lineRule="auto"/>
              <w:jc w:val="center"/>
              <w:rPr>
                <w:sz w:val="18"/>
                <w:szCs w:val="18"/>
              </w:rPr>
            </w:pPr>
            <w:r>
              <w:rPr>
                <w:sz w:val="18"/>
                <w:szCs w:val="18"/>
              </w:rPr>
              <w:t>2</w:t>
            </w:r>
          </w:p>
        </w:tc>
        <w:tc>
          <w:tcPr>
            <w:tcW w:w="567" w:type="dxa"/>
            <w:vAlign w:val="center"/>
          </w:tcPr>
          <w:p>
            <w:pPr>
              <w:widowControl/>
              <w:adjustRightInd w:val="0"/>
              <w:snapToGrid w:val="0"/>
              <w:spacing w:line="300" w:lineRule="auto"/>
              <w:jc w:val="center"/>
              <w:rPr>
                <w:sz w:val="18"/>
                <w:szCs w:val="18"/>
              </w:rPr>
            </w:pPr>
            <w:r>
              <w:rPr>
                <w:sz w:val="18"/>
                <w:szCs w:val="18"/>
              </w:rPr>
              <w:t>32</w:t>
            </w:r>
          </w:p>
        </w:tc>
        <w:tc>
          <w:tcPr>
            <w:tcW w:w="709" w:type="dxa"/>
            <w:vAlign w:val="center"/>
          </w:tcPr>
          <w:p>
            <w:pPr>
              <w:adjustRightInd w:val="0"/>
              <w:snapToGrid w:val="0"/>
              <w:spacing w:line="300" w:lineRule="auto"/>
              <w:jc w:val="center"/>
              <w:rPr>
                <w:sz w:val="18"/>
                <w:szCs w:val="18"/>
              </w:rPr>
            </w:pPr>
            <w:r>
              <w:rPr>
                <w:sz w:val="18"/>
                <w:szCs w:val="18"/>
              </w:rPr>
              <w:t>2</w:t>
            </w:r>
          </w:p>
        </w:tc>
        <w:tc>
          <w:tcPr>
            <w:tcW w:w="1969" w:type="dxa"/>
            <w:vAlign w:val="center"/>
          </w:tcPr>
          <w:p>
            <w:pPr>
              <w:adjustRightInd w:val="0"/>
              <w:snapToGrid w:val="0"/>
              <w:spacing w:line="300" w:lineRule="auto"/>
              <w:jc w:val="center"/>
              <w:rPr>
                <w:sz w:val="18"/>
                <w:szCs w:val="18"/>
              </w:rPr>
            </w:pPr>
            <w:r>
              <w:rPr>
                <w:sz w:val="18"/>
                <w:szCs w:val="18"/>
              </w:rPr>
              <w:t>外国语学院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restart"/>
            <w:vAlign w:val="center"/>
          </w:tcPr>
          <w:p>
            <w:pPr>
              <w:adjustRightInd w:val="0"/>
              <w:snapToGrid w:val="0"/>
              <w:spacing w:line="300" w:lineRule="auto"/>
              <w:jc w:val="center"/>
              <w:rPr>
                <w:sz w:val="18"/>
                <w:szCs w:val="18"/>
              </w:rPr>
            </w:pPr>
            <w:r>
              <w:rPr>
                <w:sz w:val="18"/>
                <w:szCs w:val="18"/>
              </w:rPr>
              <w:t>学  位</w:t>
            </w:r>
          </w:p>
          <w:p>
            <w:pPr>
              <w:adjustRightInd w:val="0"/>
              <w:snapToGrid w:val="0"/>
              <w:spacing w:line="300" w:lineRule="auto"/>
              <w:jc w:val="center"/>
              <w:rPr>
                <w:sz w:val="18"/>
                <w:szCs w:val="18"/>
              </w:rPr>
            </w:pPr>
            <w:r>
              <w:rPr>
                <w:sz w:val="18"/>
                <w:szCs w:val="18"/>
              </w:rPr>
              <w:t>专业课</w:t>
            </w:r>
          </w:p>
          <w:p>
            <w:pPr>
              <w:adjustRightInd w:val="0"/>
              <w:snapToGrid w:val="0"/>
              <w:spacing w:line="300" w:lineRule="auto"/>
              <w:jc w:val="center"/>
              <w:rPr>
                <w:sz w:val="18"/>
                <w:szCs w:val="18"/>
              </w:rPr>
            </w:pPr>
            <w:r>
              <w:rPr>
                <w:sz w:val="18"/>
                <w:szCs w:val="18"/>
              </w:rPr>
              <w:t>(6.5学分)</w:t>
            </w:r>
          </w:p>
        </w:tc>
        <w:tc>
          <w:tcPr>
            <w:tcW w:w="809" w:type="dxa"/>
            <w:vAlign w:val="center"/>
          </w:tcPr>
          <w:p>
            <w:pPr>
              <w:adjustRightInd w:val="0"/>
              <w:snapToGrid w:val="0"/>
              <w:spacing w:line="300" w:lineRule="auto"/>
              <w:jc w:val="center"/>
              <w:rPr>
                <w:sz w:val="18"/>
                <w:szCs w:val="18"/>
              </w:rPr>
            </w:pPr>
            <w:r>
              <w:rPr>
                <w:sz w:val="18"/>
                <w:szCs w:val="18"/>
              </w:rPr>
              <w:t>10303</w:t>
            </w:r>
          </w:p>
        </w:tc>
        <w:tc>
          <w:tcPr>
            <w:tcW w:w="1701" w:type="dxa"/>
            <w:vAlign w:val="center"/>
          </w:tcPr>
          <w:p>
            <w:pPr>
              <w:adjustRightInd w:val="0"/>
              <w:snapToGrid w:val="0"/>
              <w:spacing w:line="300" w:lineRule="auto"/>
              <w:jc w:val="center"/>
              <w:rPr>
                <w:sz w:val="18"/>
                <w:szCs w:val="18"/>
              </w:rPr>
            </w:pPr>
            <w:r>
              <w:rPr>
                <w:sz w:val="18"/>
                <w:szCs w:val="18"/>
              </w:rPr>
              <w:t>高级生物化学</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9" w:type="dxa"/>
            <w:vAlign w:val="center"/>
          </w:tcPr>
          <w:p>
            <w:pPr>
              <w:adjustRightInd w:val="0"/>
              <w:snapToGrid w:val="0"/>
              <w:spacing w:line="300" w:lineRule="auto"/>
              <w:jc w:val="center"/>
              <w:rPr>
                <w:sz w:val="18"/>
                <w:szCs w:val="18"/>
              </w:rPr>
            </w:pPr>
            <w:r>
              <w:rPr>
                <w:sz w:val="18"/>
                <w:szCs w:val="18"/>
              </w:rPr>
              <w:t>1</w:t>
            </w:r>
          </w:p>
        </w:tc>
        <w:tc>
          <w:tcPr>
            <w:tcW w:w="1969" w:type="dxa"/>
            <w:vAlign w:val="center"/>
          </w:tcPr>
          <w:p>
            <w:pPr>
              <w:adjustRightInd w:val="0"/>
              <w:snapToGrid w:val="0"/>
              <w:spacing w:line="300" w:lineRule="auto"/>
              <w:jc w:val="center"/>
              <w:rPr>
                <w:sz w:val="18"/>
                <w:szCs w:val="18"/>
              </w:rPr>
            </w:pPr>
            <w:r>
              <w:rPr>
                <w:sz w:val="18"/>
                <w:szCs w:val="18"/>
              </w:rPr>
              <w:t>水产与生命学院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10305</w:t>
            </w:r>
          </w:p>
        </w:tc>
        <w:tc>
          <w:tcPr>
            <w:tcW w:w="1701" w:type="dxa"/>
            <w:vAlign w:val="center"/>
          </w:tcPr>
          <w:p>
            <w:pPr>
              <w:adjustRightInd w:val="0"/>
              <w:snapToGrid w:val="0"/>
              <w:spacing w:line="300" w:lineRule="auto"/>
              <w:jc w:val="center"/>
              <w:rPr>
                <w:sz w:val="18"/>
                <w:szCs w:val="18"/>
              </w:rPr>
            </w:pPr>
            <w:r>
              <w:rPr>
                <w:sz w:val="18"/>
                <w:szCs w:val="18"/>
              </w:rPr>
              <w:t>高级水产动物营养学</w:t>
            </w:r>
          </w:p>
        </w:tc>
        <w:tc>
          <w:tcPr>
            <w:tcW w:w="567" w:type="dxa"/>
            <w:vAlign w:val="center"/>
          </w:tcPr>
          <w:p>
            <w:pPr>
              <w:adjustRightInd w:val="0"/>
              <w:snapToGrid w:val="0"/>
              <w:spacing w:line="300" w:lineRule="auto"/>
              <w:jc w:val="center"/>
              <w:rPr>
                <w:sz w:val="18"/>
                <w:szCs w:val="18"/>
              </w:rPr>
            </w:pPr>
            <w:r>
              <w:rPr>
                <w:sz w:val="18"/>
                <w:szCs w:val="18"/>
              </w:rPr>
              <w:t>3</w:t>
            </w:r>
          </w:p>
        </w:tc>
        <w:tc>
          <w:tcPr>
            <w:tcW w:w="567" w:type="dxa"/>
            <w:vAlign w:val="center"/>
          </w:tcPr>
          <w:p>
            <w:pPr>
              <w:adjustRightInd w:val="0"/>
              <w:snapToGrid w:val="0"/>
              <w:spacing w:line="300" w:lineRule="auto"/>
              <w:jc w:val="center"/>
              <w:rPr>
                <w:sz w:val="18"/>
                <w:szCs w:val="18"/>
              </w:rPr>
            </w:pPr>
            <w:r>
              <w:rPr>
                <w:sz w:val="18"/>
                <w:szCs w:val="18"/>
              </w:rPr>
              <w:t>48</w:t>
            </w:r>
          </w:p>
        </w:tc>
        <w:tc>
          <w:tcPr>
            <w:tcW w:w="709" w:type="dxa"/>
            <w:vAlign w:val="center"/>
          </w:tcPr>
          <w:p>
            <w:pPr>
              <w:adjustRightInd w:val="0"/>
              <w:snapToGrid w:val="0"/>
              <w:spacing w:line="300" w:lineRule="auto"/>
              <w:jc w:val="center"/>
              <w:rPr>
                <w:sz w:val="18"/>
                <w:szCs w:val="18"/>
              </w:rPr>
            </w:pPr>
            <w:r>
              <w:rPr>
                <w:sz w:val="18"/>
                <w:szCs w:val="18"/>
              </w:rPr>
              <w:t>1</w:t>
            </w:r>
          </w:p>
        </w:tc>
        <w:tc>
          <w:tcPr>
            <w:tcW w:w="1969" w:type="dxa"/>
            <w:vAlign w:val="center"/>
          </w:tcPr>
          <w:p>
            <w:pPr>
              <w:adjustRightInd w:val="0"/>
              <w:snapToGrid w:val="0"/>
              <w:spacing w:line="300" w:lineRule="auto"/>
              <w:jc w:val="center"/>
              <w:rPr>
                <w:sz w:val="18"/>
                <w:szCs w:val="18"/>
              </w:rPr>
            </w:pPr>
            <w:r>
              <w:rPr>
                <w:sz w:val="18"/>
                <w:szCs w:val="18"/>
              </w:rPr>
              <w:t>水产与生命学院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10315</w:t>
            </w:r>
          </w:p>
        </w:tc>
        <w:tc>
          <w:tcPr>
            <w:tcW w:w="1701" w:type="dxa"/>
            <w:vAlign w:val="center"/>
          </w:tcPr>
          <w:p>
            <w:pPr>
              <w:adjustRightInd w:val="0"/>
              <w:snapToGrid w:val="0"/>
              <w:spacing w:line="300" w:lineRule="auto"/>
              <w:jc w:val="center"/>
              <w:rPr>
                <w:sz w:val="18"/>
                <w:szCs w:val="18"/>
              </w:rPr>
            </w:pPr>
            <w:r>
              <w:rPr>
                <w:sz w:val="18"/>
                <w:szCs w:val="18"/>
              </w:rPr>
              <w:t>水产动物饲料学</w:t>
            </w:r>
          </w:p>
        </w:tc>
        <w:tc>
          <w:tcPr>
            <w:tcW w:w="567" w:type="dxa"/>
            <w:vAlign w:val="center"/>
          </w:tcPr>
          <w:p>
            <w:pPr>
              <w:adjustRightInd w:val="0"/>
              <w:snapToGrid w:val="0"/>
              <w:spacing w:line="300" w:lineRule="auto"/>
              <w:jc w:val="center"/>
              <w:rPr>
                <w:sz w:val="18"/>
                <w:szCs w:val="18"/>
              </w:rPr>
            </w:pPr>
            <w:r>
              <w:rPr>
                <w:sz w:val="18"/>
                <w:szCs w:val="18"/>
              </w:rPr>
              <w:t>1.5</w:t>
            </w:r>
          </w:p>
        </w:tc>
        <w:tc>
          <w:tcPr>
            <w:tcW w:w="567" w:type="dxa"/>
            <w:vAlign w:val="center"/>
          </w:tcPr>
          <w:p>
            <w:pPr>
              <w:adjustRightInd w:val="0"/>
              <w:snapToGrid w:val="0"/>
              <w:spacing w:line="300" w:lineRule="auto"/>
              <w:jc w:val="center"/>
              <w:rPr>
                <w:sz w:val="18"/>
                <w:szCs w:val="18"/>
              </w:rPr>
            </w:pPr>
            <w:r>
              <w:rPr>
                <w:sz w:val="18"/>
                <w:szCs w:val="18"/>
              </w:rPr>
              <w:t>24</w:t>
            </w:r>
          </w:p>
        </w:tc>
        <w:tc>
          <w:tcPr>
            <w:tcW w:w="709" w:type="dxa"/>
            <w:vAlign w:val="center"/>
          </w:tcPr>
          <w:p>
            <w:pPr>
              <w:adjustRightInd w:val="0"/>
              <w:snapToGrid w:val="0"/>
              <w:spacing w:line="300" w:lineRule="auto"/>
              <w:jc w:val="center"/>
              <w:rPr>
                <w:sz w:val="18"/>
                <w:szCs w:val="18"/>
              </w:rPr>
            </w:pPr>
            <w:r>
              <w:rPr>
                <w:sz w:val="18"/>
                <w:szCs w:val="18"/>
              </w:rPr>
              <w:t>1</w:t>
            </w:r>
          </w:p>
        </w:tc>
        <w:tc>
          <w:tcPr>
            <w:tcW w:w="1969" w:type="dxa"/>
            <w:vAlign w:val="center"/>
          </w:tcPr>
          <w:p>
            <w:pPr>
              <w:adjustRightInd w:val="0"/>
              <w:snapToGrid w:val="0"/>
              <w:spacing w:line="300" w:lineRule="auto"/>
              <w:jc w:val="center"/>
              <w:rPr>
                <w:sz w:val="18"/>
                <w:szCs w:val="18"/>
              </w:rPr>
            </w:pPr>
            <w:r>
              <w:rPr>
                <w:sz w:val="18"/>
                <w:szCs w:val="18"/>
              </w:rPr>
              <w:t>水产与生命学院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restart"/>
            <w:vAlign w:val="center"/>
          </w:tcPr>
          <w:p>
            <w:pPr>
              <w:widowControl/>
              <w:adjustRightInd w:val="0"/>
              <w:snapToGrid w:val="0"/>
              <w:spacing w:line="300" w:lineRule="auto"/>
              <w:jc w:val="center"/>
              <w:rPr>
                <w:sz w:val="18"/>
                <w:szCs w:val="18"/>
              </w:rPr>
            </w:pPr>
            <w:r>
              <w:rPr>
                <w:sz w:val="18"/>
                <w:szCs w:val="18"/>
              </w:rPr>
              <w:t>实 践</w:t>
            </w:r>
          </w:p>
          <w:p>
            <w:pPr>
              <w:widowControl/>
              <w:adjustRightInd w:val="0"/>
              <w:snapToGrid w:val="0"/>
              <w:spacing w:line="300" w:lineRule="auto"/>
              <w:jc w:val="center"/>
              <w:rPr>
                <w:sz w:val="18"/>
                <w:szCs w:val="18"/>
              </w:rPr>
            </w:pPr>
            <w:r>
              <w:rPr>
                <w:sz w:val="18"/>
                <w:szCs w:val="18"/>
              </w:rPr>
              <w:t>环 节</w:t>
            </w:r>
          </w:p>
          <w:p>
            <w:pPr>
              <w:widowControl/>
              <w:adjustRightInd w:val="0"/>
              <w:snapToGrid w:val="0"/>
              <w:spacing w:line="300" w:lineRule="auto"/>
              <w:jc w:val="center"/>
              <w:rPr>
                <w:sz w:val="18"/>
                <w:szCs w:val="18"/>
              </w:rPr>
            </w:pPr>
            <w:r>
              <w:rPr>
                <w:sz w:val="18"/>
                <w:szCs w:val="18"/>
              </w:rPr>
              <w:t>(7学分)</w:t>
            </w:r>
          </w:p>
        </w:tc>
        <w:tc>
          <w:tcPr>
            <w:tcW w:w="809" w:type="dxa"/>
            <w:vAlign w:val="center"/>
          </w:tcPr>
          <w:p>
            <w:pPr>
              <w:adjustRightInd w:val="0"/>
              <w:snapToGrid w:val="0"/>
              <w:spacing w:line="300" w:lineRule="auto"/>
              <w:jc w:val="center"/>
              <w:rPr>
                <w:sz w:val="18"/>
                <w:szCs w:val="18"/>
              </w:rPr>
            </w:pPr>
            <w:r>
              <w:rPr>
                <w:sz w:val="18"/>
                <w:szCs w:val="18"/>
              </w:rPr>
              <w:t>20006</w:t>
            </w:r>
          </w:p>
        </w:tc>
        <w:tc>
          <w:tcPr>
            <w:tcW w:w="1701" w:type="dxa"/>
            <w:vAlign w:val="center"/>
          </w:tcPr>
          <w:p>
            <w:pPr>
              <w:adjustRightInd w:val="0"/>
              <w:snapToGrid w:val="0"/>
              <w:spacing w:line="300" w:lineRule="auto"/>
              <w:jc w:val="center"/>
              <w:rPr>
                <w:sz w:val="18"/>
                <w:szCs w:val="18"/>
              </w:rPr>
            </w:pPr>
            <w:r>
              <w:rPr>
                <w:sz w:val="18"/>
                <w:szCs w:val="18"/>
              </w:rPr>
              <w:t>学术规范教育与实践</w:t>
            </w:r>
          </w:p>
        </w:tc>
        <w:tc>
          <w:tcPr>
            <w:tcW w:w="567" w:type="dxa"/>
            <w:vAlign w:val="center"/>
          </w:tcPr>
          <w:p>
            <w:pPr>
              <w:adjustRightInd w:val="0"/>
              <w:snapToGrid w:val="0"/>
              <w:spacing w:line="300" w:lineRule="auto"/>
              <w:jc w:val="center"/>
              <w:rPr>
                <w:sz w:val="18"/>
                <w:szCs w:val="18"/>
              </w:rPr>
            </w:pPr>
            <w:r>
              <w:rPr>
                <w:sz w:val="18"/>
                <w:szCs w:val="18"/>
              </w:rPr>
              <w:t>1</w:t>
            </w:r>
          </w:p>
        </w:tc>
        <w:tc>
          <w:tcPr>
            <w:tcW w:w="567" w:type="dxa"/>
            <w:vAlign w:val="center"/>
          </w:tcPr>
          <w:p>
            <w:pPr>
              <w:adjustRightInd w:val="0"/>
              <w:snapToGrid w:val="0"/>
              <w:spacing w:line="300" w:lineRule="auto"/>
              <w:jc w:val="center"/>
              <w:rPr>
                <w:sz w:val="18"/>
                <w:szCs w:val="18"/>
              </w:rPr>
            </w:pPr>
          </w:p>
        </w:tc>
        <w:tc>
          <w:tcPr>
            <w:tcW w:w="709" w:type="dxa"/>
            <w:vAlign w:val="center"/>
          </w:tcPr>
          <w:p>
            <w:pPr>
              <w:adjustRightInd w:val="0"/>
              <w:snapToGrid w:val="0"/>
              <w:spacing w:line="300" w:lineRule="auto"/>
              <w:jc w:val="center"/>
              <w:rPr>
                <w:sz w:val="18"/>
                <w:szCs w:val="18"/>
              </w:rPr>
            </w:pPr>
          </w:p>
        </w:tc>
        <w:tc>
          <w:tcPr>
            <w:tcW w:w="1969" w:type="dxa"/>
            <w:vAlign w:val="center"/>
          </w:tcPr>
          <w:p>
            <w:pPr>
              <w:adjustRightInd w:val="0"/>
              <w:snapToGrid w:val="0"/>
              <w:spacing w:line="300" w:lineRule="auto"/>
              <w:jc w:val="center"/>
              <w:rPr>
                <w:sz w:val="18"/>
                <w:szCs w:val="18"/>
              </w:rPr>
            </w:pPr>
          </w:p>
        </w:tc>
        <w:tc>
          <w:tcPr>
            <w:tcW w:w="1008" w:type="dxa"/>
            <w:vAlign w:val="center"/>
          </w:tcPr>
          <w:p>
            <w:pPr>
              <w:widowControl/>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20001</w:t>
            </w:r>
          </w:p>
        </w:tc>
        <w:tc>
          <w:tcPr>
            <w:tcW w:w="1701" w:type="dxa"/>
            <w:vAlign w:val="center"/>
          </w:tcPr>
          <w:p>
            <w:pPr>
              <w:adjustRightInd w:val="0"/>
              <w:snapToGrid w:val="0"/>
              <w:spacing w:line="300" w:lineRule="auto"/>
              <w:jc w:val="center"/>
              <w:rPr>
                <w:sz w:val="18"/>
                <w:szCs w:val="18"/>
              </w:rPr>
            </w:pPr>
            <w:r>
              <w:rPr>
                <w:sz w:val="18"/>
                <w:szCs w:val="18"/>
              </w:rPr>
              <w:t>实践</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p>
        </w:tc>
        <w:tc>
          <w:tcPr>
            <w:tcW w:w="709" w:type="dxa"/>
            <w:vAlign w:val="center"/>
          </w:tcPr>
          <w:p>
            <w:pPr>
              <w:adjustRightInd w:val="0"/>
              <w:snapToGrid w:val="0"/>
              <w:spacing w:line="300" w:lineRule="auto"/>
              <w:jc w:val="center"/>
              <w:rPr>
                <w:sz w:val="18"/>
                <w:szCs w:val="18"/>
              </w:rPr>
            </w:pPr>
          </w:p>
        </w:tc>
        <w:tc>
          <w:tcPr>
            <w:tcW w:w="1969" w:type="dxa"/>
            <w:vAlign w:val="center"/>
          </w:tcPr>
          <w:p>
            <w:pPr>
              <w:adjustRightInd w:val="0"/>
              <w:snapToGrid w:val="0"/>
              <w:spacing w:line="300" w:lineRule="auto"/>
              <w:jc w:val="center"/>
              <w:rPr>
                <w:sz w:val="18"/>
                <w:szCs w:val="18"/>
              </w:rPr>
            </w:pP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20003</w:t>
            </w:r>
          </w:p>
        </w:tc>
        <w:tc>
          <w:tcPr>
            <w:tcW w:w="1701" w:type="dxa"/>
            <w:vAlign w:val="center"/>
          </w:tcPr>
          <w:p>
            <w:pPr>
              <w:adjustRightInd w:val="0"/>
              <w:snapToGrid w:val="0"/>
              <w:spacing w:line="300" w:lineRule="auto"/>
              <w:jc w:val="center"/>
              <w:rPr>
                <w:sz w:val="18"/>
                <w:szCs w:val="18"/>
              </w:rPr>
            </w:pPr>
            <w:r>
              <w:rPr>
                <w:sz w:val="18"/>
                <w:szCs w:val="18"/>
              </w:rPr>
              <w:t>学科前沿</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p>
        </w:tc>
        <w:tc>
          <w:tcPr>
            <w:tcW w:w="709" w:type="dxa"/>
            <w:vAlign w:val="center"/>
          </w:tcPr>
          <w:p>
            <w:pPr>
              <w:adjustRightInd w:val="0"/>
              <w:snapToGrid w:val="0"/>
              <w:spacing w:line="300" w:lineRule="auto"/>
              <w:jc w:val="center"/>
              <w:rPr>
                <w:sz w:val="18"/>
                <w:szCs w:val="18"/>
              </w:rPr>
            </w:pPr>
          </w:p>
        </w:tc>
        <w:tc>
          <w:tcPr>
            <w:tcW w:w="1969" w:type="dxa"/>
            <w:vAlign w:val="center"/>
          </w:tcPr>
          <w:p>
            <w:pPr>
              <w:adjustRightInd w:val="0"/>
              <w:snapToGrid w:val="0"/>
              <w:spacing w:line="300" w:lineRule="auto"/>
              <w:jc w:val="center"/>
              <w:rPr>
                <w:sz w:val="18"/>
                <w:szCs w:val="18"/>
              </w:rPr>
            </w:pP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20002</w:t>
            </w:r>
          </w:p>
        </w:tc>
        <w:tc>
          <w:tcPr>
            <w:tcW w:w="1701" w:type="dxa"/>
            <w:vAlign w:val="center"/>
          </w:tcPr>
          <w:p>
            <w:pPr>
              <w:adjustRightInd w:val="0"/>
              <w:snapToGrid w:val="0"/>
              <w:spacing w:line="300" w:lineRule="auto"/>
              <w:jc w:val="center"/>
              <w:rPr>
                <w:sz w:val="18"/>
                <w:szCs w:val="18"/>
              </w:rPr>
            </w:pPr>
            <w:r>
              <w:rPr>
                <w:sz w:val="18"/>
                <w:szCs w:val="18"/>
              </w:rPr>
              <w:t>学术活动</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p>
        </w:tc>
        <w:tc>
          <w:tcPr>
            <w:tcW w:w="709" w:type="dxa"/>
            <w:vAlign w:val="center"/>
          </w:tcPr>
          <w:p>
            <w:pPr>
              <w:adjustRightInd w:val="0"/>
              <w:snapToGrid w:val="0"/>
              <w:spacing w:line="300" w:lineRule="auto"/>
              <w:jc w:val="center"/>
              <w:rPr>
                <w:sz w:val="18"/>
                <w:szCs w:val="18"/>
              </w:rPr>
            </w:pPr>
          </w:p>
        </w:tc>
        <w:tc>
          <w:tcPr>
            <w:tcW w:w="1969" w:type="dxa"/>
            <w:vAlign w:val="center"/>
          </w:tcPr>
          <w:p>
            <w:pPr>
              <w:adjustRightInd w:val="0"/>
              <w:snapToGrid w:val="0"/>
              <w:spacing w:line="300" w:lineRule="auto"/>
              <w:jc w:val="center"/>
              <w:rPr>
                <w:sz w:val="18"/>
                <w:szCs w:val="18"/>
              </w:rPr>
            </w:pP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restart"/>
            <w:vAlign w:val="center"/>
          </w:tcPr>
          <w:p>
            <w:pPr>
              <w:adjustRightInd w:val="0"/>
              <w:snapToGrid w:val="0"/>
              <w:spacing w:line="300" w:lineRule="auto"/>
              <w:jc w:val="center"/>
              <w:rPr>
                <w:sz w:val="18"/>
                <w:szCs w:val="18"/>
              </w:rPr>
            </w:pPr>
            <w:r>
              <w:rPr>
                <w:sz w:val="18"/>
                <w:szCs w:val="18"/>
              </w:rPr>
              <w:t>选修课</w:t>
            </w:r>
          </w:p>
          <w:p>
            <w:pPr>
              <w:adjustRightInd w:val="0"/>
              <w:snapToGrid w:val="0"/>
              <w:spacing w:line="300" w:lineRule="auto"/>
              <w:jc w:val="center"/>
              <w:rPr>
                <w:sz w:val="18"/>
                <w:szCs w:val="18"/>
              </w:rPr>
            </w:pPr>
            <w:r>
              <w:rPr>
                <w:sz w:val="18"/>
                <w:szCs w:val="18"/>
              </w:rPr>
              <w:t>(11.5学分)</w:t>
            </w:r>
          </w:p>
        </w:tc>
        <w:tc>
          <w:tcPr>
            <w:tcW w:w="851" w:type="dxa"/>
            <w:vMerge w:val="restart"/>
            <w:vAlign w:val="center"/>
          </w:tcPr>
          <w:p>
            <w:pPr>
              <w:adjustRightInd w:val="0"/>
              <w:snapToGrid w:val="0"/>
              <w:spacing w:line="300" w:lineRule="auto"/>
              <w:jc w:val="center"/>
              <w:rPr>
                <w:sz w:val="18"/>
                <w:szCs w:val="18"/>
              </w:rPr>
            </w:pPr>
            <w:r>
              <w:rPr>
                <w:sz w:val="18"/>
                <w:szCs w:val="18"/>
              </w:rPr>
              <w:t>公  共</w:t>
            </w:r>
          </w:p>
          <w:p>
            <w:pPr>
              <w:adjustRightInd w:val="0"/>
              <w:snapToGrid w:val="0"/>
              <w:spacing w:line="300" w:lineRule="auto"/>
              <w:jc w:val="center"/>
              <w:rPr>
                <w:sz w:val="18"/>
                <w:szCs w:val="18"/>
              </w:rPr>
            </w:pPr>
            <w:r>
              <w:rPr>
                <w:sz w:val="18"/>
                <w:szCs w:val="18"/>
              </w:rPr>
              <w:t>选修课</w:t>
            </w:r>
          </w:p>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30101</w:t>
            </w:r>
          </w:p>
        </w:tc>
        <w:tc>
          <w:tcPr>
            <w:tcW w:w="1701" w:type="dxa"/>
            <w:vAlign w:val="center"/>
          </w:tcPr>
          <w:p>
            <w:pPr>
              <w:adjustRightInd w:val="0"/>
              <w:snapToGrid w:val="0"/>
              <w:spacing w:line="300" w:lineRule="auto"/>
              <w:jc w:val="center"/>
              <w:rPr>
                <w:sz w:val="18"/>
                <w:szCs w:val="18"/>
              </w:rPr>
            </w:pPr>
            <w:r>
              <w:rPr>
                <w:sz w:val="18"/>
                <w:szCs w:val="18"/>
              </w:rPr>
              <w:t>自然辩证法概论</w:t>
            </w:r>
          </w:p>
        </w:tc>
        <w:tc>
          <w:tcPr>
            <w:tcW w:w="567" w:type="dxa"/>
            <w:vAlign w:val="center"/>
          </w:tcPr>
          <w:p>
            <w:pPr>
              <w:adjustRightInd w:val="0"/>
              <w:snapToGrid w:val="0"/>
              <w:spacing w:line="300" w:lineRule="auto"/>
              <w:jc w:val="center"/>
              <w:rPr>
                <w:sz w:val="18"/>
                <w:szCs w:val="18"/>
              </w:rPr>
            </w:pPr>
            <w:r>
              <w:rPr>
                <w:sz w:val="18"/>
                <w:szCs w:val="18"/>
              </w:rPr>
              <w:t>1</w:t>
            </w:r>
          </w:p>
        </w:tc>
        <w:tc>
          <w:tcPr>
            <w:tcW w:w="567" w:type="dxa"/>
            <w:vAlign w:val="center"/>
          </w:tcPr>
          <w:p>
            <w:pPr>
              <w:adjustRightInd w:val="0"/>
              <w:snapToGrid w:val="0"/>
              <w:spacing w:line="300" w:lineRule="auto"/>
              <w:jc w:val="center"/>
              <w:rPr>
                <w:sz w:val="18"/>
                <w:szCs w:val="18"/>
              </w:rPr>
            </w:pPr>
            <w:r>
              <w:rPr>
                <w:sz w:val="18"/>
                <w:szCs w:val="18"/>
              </w:rPr>
              <w:t>18</w:t>
            </w:r>
          </w:p>
        </w:tc>
        <w:tc>
          <w:tcPr>
            <w:tcW w:w="709" w:type="dxa"/>
            <w:vAlign w:val="center"/>
          </w:tcPr>
          <w:p>
            <w:pPr>
              <w:adjustRightInd w:val="0"/>
              <w:snapToGrid w:val="0"/>
              <w:spacing w:line="300" w:lineRule="auto"/>
              <w:jc w:val="center"/>
              <w:rPr>
                <w:sz w:val="18"/>
                <w:szCs w:val="18"/>
              </w:rPr>
            </w:pPr>
            <w:r>
              <w:rPr>
                <w:sz w:val="18"/>
                <w:szCs w:val="18"/>
              </w:rPr>
              <w:t>1</w:t>
            </w:r>
          </w:p>
        </w:tc>
        <w:tc>
          <w:tcPr>
            <w:tcW w:w="1969" w:type="dxa"/>
            <w:vAlign w:val="center"/>
          </w:tcPr>
          <w:p>
            <w:pPr>
              <w:adjustRightInd w:val="0"/>
              <w:snapToGrid w:val="0"/>
              <w:spacing w:line="300" w:lineRule="auto"/>
              <w:jc w:val="center"/>
              <w:rPr>
                <w:sz w:val="18"/>
                <w:szCs w:val="18"/>
              </w:rPr>
            </w:pPr>
            <w:r>
              <w:rPr>
                <w:sz w:val="18"/>
                <w:szCs w:val="18"/>
              </w:rPr>
              <w:t>马克思主义学院</w:t>
            </w:r>
          </w:p>
        </w:tc>
        <w:tc>
          <w:tcPr>
            <w:tcW w:w="1008" w:type="dxa"/>
            <w:vMerge w:val="restart"/>
            <w:vAlign w:val="center"/>
          </w:tcPr>
          <w:p>
            <w:pPr>
              <w:adjustRightInd w:val="0"/>
              <w:snapToGrid w:val="0"/>
              <w:spacing w:line="300" w:lineRule="auto"/>
              <w:jc w:val="center"/>
              <w:rPr>
                <w:sz w:val="18"/>
                <w:szCs w:val="18"/>
              </w:rPr>
            </w:pPr>
            <w:r>
              <w:rPr>
                <w:sz w:val="18"/>
                <w:szCs w:val="18"/>
              </w:rPr>
              <w:t>必选1门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30102</w:t>
            </w:r>
          </w:p>
        </w:tc>
        <w:tc>
          <w:tcPr>
            <w:tcW w:w="1701" w:type="dxa"/>
            <w:vAlign w:val="center"/>
          </w:tcPr>
          <w:p>
            <w:pPr>
              <w:adjustRightInd w:val="0"/>
              <w:snapToGrid w:val="0"/>
              <w:spacing w:line="300" w:lineRule="auto"/>
              <w:jc w:val="center"/>
              <w:rPr>
                <w:sz w:val="18"/>
                <w:szCs w:val="18"/>
              </w:rPr>
            </w:pPr>
            <w:r>
              <w:rPr>
                <w:sz w:val="18"/>
                <w:szCs w:val="18"/>
              </w:rPr>
              <w:t>马克思主义与社会科学方法论</w:t>
            </w:r>
          </w:p>
        </w:tc>
        <w:tc>
          <w:tcPr>
            <w:tcW w:w="567" w:type="dxa"/>
            <w:vAlign w:val="center"/>
          </w:tcPr>
          <w:p>
            <w:pPr>
              <w:adjustRightInd w:val="0"/>
              <w:snapToGrid w:val="0"/>
              <w:spacing w:line="300" w:lineRule="auto"/>
              <w:jc w:val="center"/>
              <w:rPr>
                <w:sz w:val="18"/>
                <w:szCs w:val="18"/>
              </w:rPr>
            </w:pPr>
            <w:r>
              <w:rPr>
                <w:sz w:val="18"/>
                <w:szCs w:val="18"/>
              </w:rPr>
              <w:t>1</w:t>
            </w:r>
          </w:p>
        </w:tc>
        <w:tc>
          <w:tcPr>
            <w:tcW w:w="567" w:type="dxa"/>
            <w:vAlign w:val="center"/>
          </w:tcPr>
          <w:p>
            <w:pPr>
              <w:adjustRightInd w:val="0"/>
              <w:snapToGrid w:val="0"/>
              <w:spacing w:line="300" w:lineRule="auto"/>
              <w:jc w:val="center"/>
              <w:rPr>
                <w:sz w:val="18"/>
                <w:szCs w:val="18"/>
              </w:rPr>
            </w:pPr>
            <w:r>
              <w:rPr>
                <w:sz w:val="18"/>
                <w:szCs w:val="18"/>
              </w:rPr>
              <w:t>18</w:t>
            </w:r>
          </w:p>
        </w:tc>
        <w:tc>
          <w:tcPr>
            <w:tcW w:w="709" w:type="dxa"/>
            <w:vAlign w:val="center"/>
          </w:tcPr>
          <w:p>
            <w:pPr>
              <w:adjustRightInd w:val="0"/>
              <w:snapToGrid w:val="0"/>
              <w:spacing w:line="300" w:lineRule="auto"/>
              <w:jc w:val="center"/>
              <w:rPr>
                <w:sz w:val="18"/>
                <w:szCs w:val="18"/>
              </w:rPr>
            </w:pPr>
            <w:r>
              <w:rPr>
                <w:sz w:val="18"/>
                <w:szCs w:val="18"/>
              </w:rPr>
              <w:t>1</w:t>
            </w:r>
          </w:p>
        </w:tc>
        <w:tc>
          <w:tcPr>
            <w:tcW w:w="1969" w:type="dxa"/>
            <w:vAlign w:val="center"/>
          </w:tcPr>
          <w:p>
            <w:pPr>
              <w:adjustRightInd w:val="0"/>
              <w:snapToGrid w:val="0"/>
              <w:spacing w:line="300" w:lineRule="auto"/>
              <w:jc w:val="center"/>
              <w:rPr>
                <w:sz w:val="18"/>
                <w:szCs w:val="18"/>
              </w:rPr>
            </w:pPr>
            <w:r>
              <w:rPr>
                <w:sz w:val="18"/>
                <w:szCs w:val="18"/>
              </w:rPr>
              <w:t>马克思主义学院</w:t>
            </w:r>
          </w:p>
        </w:tc>
        <w:tc>
          <w:tcPr>
            <w:tcW w:w="1008" w:type="dxa"/>
            <w:vMerge w:val="continue"/>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30202</w:t>
            </w:r>
          </w:p>
        </w:tc>
        <w:tc>
          <w:tcPr>
            <w:tcW w:w="1701" w:type="dxa"/>
            <w:vAlign w:val="center"/>
          </w:tcPr>
          <w:p>
            <w:pPr>
              <w:pStyle w:val="4"/>
              <w:adjustRightInd w:val="0"/>
              <w:snapToGrid w:val="0"/>
              <w:spacing w:after="0" w:line="300" w:lineRule="auto"/>
              <w:jc w:val="center"/>
              <w:rPr>
                <w:sz w:val="18"/>
                <w:szCs w:val="18"/>
              </w:rPr>
            </w:pPr>
            <w:r>
              <w:rPr>
                <w:sz w:val="18"/>
                <w:szCs w:val="18"/>
              </w:rPr>
              <w:t>第二外国语（英语、日语）</w:t>
            </w:r>
          </w:p>
        </w:tc>
        <w:tc>
          <w:tcPr>
            <w:tcW w:w="567" w:type="dxa"/>
            <w:vAlign w:val="center"/>
          </w:tcPr>
          <w:p>
            <w:pPr>
              <w:widowControl/>
              <w:adjustRightInd w:val="0"/>
              <w:snapToGrid w:val="0"/>
              <w:spacing w:line="300" w:lineRule="auto"/>
              <w:jc w:val="center"/>
              <w:rPr>
                <w:sz w:val="18"/>
                <w:szCs w:val="18"/>
              </w:rPr>
            </w:pPr>
            <w:r>
              <w:rPr>
                <w:sz w:val="18"/>
                <w:szCs w:val="18"/>
              </w:rPr>
              <w:t>2</w:t>
            </w:r>
          </w:p>
        </w:tc>
        <w:tc>
          <w:tcPr>
            <w:tcW w:w="567" w:type="dxa"/>
            <w:vAlign w:val="center"/>
          </w:tcPr>
          <w:p>
            <w:pPr>
              <w:widowControl/>
              <w:adjustRightInd w:val="0"/>
              <w:snapToGrid w:val="0"/>
              <w:spacing w:line="300" w:lineRule="auto"/>
              <w:jc w:val="center"/>
              <w:rPr>
                <w:sz w:val="18"/>
                <w:szCs w:val="18"/>
              </w:rPr>
            </w:pPr>
            <w:r>
              <w:rPr>
                <w:sz w:val="18"/>
                <w:szCs w:val="18"/>
              </w:rPr>
              <w:t>32</w:t>
            </w:r>
          </w:p>
        </w:tc>
        <w:tc>
          <w:tcPr>
            <w:tcW w:w="709" w:type="dxa"/>
            <w:vAlign w:val="center"/>
          </w:tcPr>
          <w:p>
            <w:pPr>
              <w:adjustRightInd w:val="0"/>
              <w:snapToGrid w:val="0"/>
              <w:spacing w:line="300" w:lineRule="auto"/>
              <w:jc w:val="center"/>
              <w:rPr>
                <w:sz w:val="18"/>
                <w:szCs w:val="18"/>
              </w:rPr>
            </w:pPr>
            <w:r>
              <w:rPr>
                <w:sz w:val="18"/>
                <w:szCs w:val="18"/>
              </w:rPr>
              <w:t>2</w:t>
            </w:r>
          </w:p>
        </w:tc>
        <w:tc>
          <w:tcPr>
            <w:tcW w:w="1969" w:type="dxa"/>
            <w:vAlign w:val="center"/>
          </w:tcPr>
          <w:p>
            <w:pPr>
              <w:widowControl/>
              <w:adjustRightInd w:val="0"/>
              <w:snapToGrid w:val="0"/>
              <w:spacing w:line="300" w:lineRule="auto"/>
              <w:jc w:val="center"/>
              <w:rPr>
                <w:sz w:val="18"/>
                <w:szCs w:val="18"/>
              </w:rPr>
            </w:pPr>
            <w:r>
              <w:rPr>
                <w:sz w:val="18"/>
                <w:szCs w:val="18"/>
              </w:rPr>
              <w:t>外国语学院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30801</w:t>
            </w:r>
          </w:p>
        </w:tc>
        <w:tc>
          <w:tcPr>
            <w:tcW w:w="1701" w:type="dxa"/>
            <w:vAlign w:val="center"/>
          </w:tcPr>
          <w:p>
            <w:pPr>
              <w:pStyle w:val="4"/>
              <w:adjustRightInd w:val="0"/>
              <w:snapToGrid w:val="0"/>
              <w:spacing w:after="0" w:line="300" w:lineRule="auto"/>
              <w:jc w:val="center"/>
              <w:rPr>
                <w:spacing w:val="15"/>
                <w:kern w:val="0"/>
                <w:sz w:val="18"/>
                <w:szCs w:val="18"/>
              </w:rPr>
            </w:pPr>
            <w:r>
              <w:rPr>
                <w:sz w:val="18"/>
                <w:szCs w:val="18"/>
              </w:rPr>
              <w:t>国际学术交流导论</w:t>
            </w:r>
          </w:p>
        </w:tc>
        <w:tc>
          <w:tcPr>
            <w:tcW w:w="567" w:type="dxa"/>
            <w:vAlign w:val="center"/>
          </w:tcPr>
          <w:p>
            <w:pPr>
              <w:widowControl/>
              <w:adjustRightInd w:val="0"/>
              <w:snapToGrid w:val="0"/>
              <w:spacing w:line="300" w:lineRule="auto"/>
              <w:jc w:val="center"/>
              <w:rPr>
                <w:sz w:val="18"/>
                <w:szCs w:val="18"/>
              </w:rPr>
            </w:pPr>
            <w:r>
              <w:rPr>
                <w:sz w:val="18"/>
                <w:szCs w:val="18"/>
              </w:rPr>
              <w:t>1</w:t>
            </w:r>
          </w:p>
        </w:tc>
        <w:tc>
          <w:tcPr>
            <w:tcW w:w="567" w:type="dxa"/>
            <w:vAlign w:val="center"/>
          </w:tcPr>
          <w:p>
            <w:pPr>
              <w:widowControl/>
              <w:adjustRightInd w:val="0"/>
              <w:snapToGrid w:val="0"/>
              <w:spacing w:line="300" w:lineRule="auto"/>
              <w:jc w:val="center"/>
              <w:rPr>
                <w:sz w:val="18"/>
                <w:szCs w:val="18"/>
              </w:rPr>
            </w:pPr>
            <w:r>
              <w:rPr>
                <w:sz w:val="18"/>
                <w:szCs w:val="18"/>
              </w:rPr>
              <w:t>16</w:t>
            </w:r>
          </w:p>
        </w:tc>
        <w:tc>
          <w:tcPr>
            <w:tcW w:w="709" w:type="dxa"/>
            <w:vAlign w:val="center"/>
          </w:tcPr>
          <w:p>
            <w:pPr>
              <w:widowControl/>
              <w:adjustRightInd w:val="0"/>
              <w:snapToGrid w:val="0"/>
              <w:spacing w:line="300" w:lineRule="auto"/>
              <w:ind w:firstLine="180" w:firstLineChars="100"/>
              <w:jc w:val="center"/>
              <w:rPr>
                <w:sz w:val="18"/>
                <w:szCs w:val="18"/>
              </w:rPr>
            </w:pPr>
            <w:r>
              <w:rPr>
                <w:sz w:val="18"/>
                <w:szCs w:val="18"/>
              </w:rPr>
              <w:t>2</w:t>
            </w:r>
          </w:p>
        </w:tc>
        <w:tc>
          <w:tcPr>
            <w:tcW w:w="1969" w:type="dxa"/>
            <w:vAlign w:val="center"/>
          </w:tcPr>
          <w:p>
            <w:pPr>
              <w:widowControl/>
              <w:adjustRightInd w:val="0"/>
              <w:snapToGrid w:val="0"/>
              <w:spacing w:line="300" w:lineRule="auto"/>
              <w:jc w:val="center"/>
              <w:rPr>
                <w:sz w:val="18"/>
                <w:szCs w:val="18"/>
              </w:rPr>
            </w:pPr>
            <w:r>
              <w:rPr>
                <w:sz w:val="18"/>
                <w:szCs w:val="18"/>
              </w:rPr>
              <w:t>航海与船舶工程学院</w:t>
            </w:r>
          </w:p>
        </w:tc>
        <w:tc>
          <w:tcPr>
            <w:tcW w:w="1008" w:type="dxa"/>
            <w:vAlign w:val="center"/>
          </w:tcPr>
          <w:p>
            <w:pPr>
              <w:widowControl/>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restart"/>
            <w:vAlign w:val="center"/>
          </w:tcPr>
          <w:p>
            <w:pPr>
              <w:adjustRightInd w:val="0"/>
              <w:snapToGrid w:val="0"/>
              <w:spacing w:line="300" w:lineRule="auto"/>
              <w:jc w:val="center"/>
              <w:rPr>
                <w:sz w:val="18"/>
                <w:szCs w:val="18"/>
              </w:rPr>
            </w:pPr>
            <w:r>
              <w:rPr>
                <w:sz w:val="18"/>
                <w:szCs w:val="18"/>
              </w:rPr>
              <w:t>专  业</w:t>
            </w:r>
          </w:p>
          <w:p>
            <w:pPr>
              <w:adjustRightInd w:val="0"/>
              <w:snapToGrid w:val="0"/>
              <w:spacing w:line="300" w:lineRule="auto"/>
              <w:jc w:val="center"/>
              <w:rPr>
                <w:sz w:val="18"/>
                <w:szCs w:val="18"/>
              </w:rPr>
            </w:pPr>
            <w:r>
              <w:rPr>
                <w:sz w:val="18"/>
                <w:szCs w:val="18"/>
              </w:rPr>
              <w:t>选修课</w:t>
            </w:r>
          </w:p>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10308</w:t>
            </w:r>
          </w:p>
        </w:tc>
        <w:tc>
          <w:tcPr>
            <w:tcW w:w="1701" w:type="dxa"/>
            <w:vAlign w:val="center"/>
          </w:tcPr>
          <w:p>
            <w:pPr>
              <w:adjustRightInd w:val="0"/>
              <w:snapToGrid w:val="0"/>
              <w:spacing w:line="300" w:lineRule="auto"/>
              <w:jc w:val="center"/>
              <w:rPr>
                <w:sz w:val="18"/>
                <w:szCs w:val="18"/>
              </w:rPr>
            </w:pPr>
            <w:r>
              <w:rPr>
                <w:sz w:val="18"/>
                <w:szCs w:val="18"/>
              </w:rPr>
              <w:t>分子生物学</w:t>
            </w:r>
          </w:p>
        </w:tc>
        <w:tc>
          <w:tcPr>
            <w:tcW w:w="567" w:type="dxa"/>
            <w:vAlign w:val="center"/>
          </w:tcPr>
          <w:p>
            <w:pPr>
              <w:adjustRightInd w:val="0"/>
              <w:snapToGrid w:val="0"/>
              <w:spacing w:line="300" w:lineRule="auto"/>
              <w:jc w:val="center"/>
              <w:rPr>
                <w:sz w:val="18"/>
                <w:szCs w:val="18"/>
              </w:rPr>
            </w:pPr>
            <w:r>
              <w:rPr>
                <w:sz w:val="18"/>
                <w:szCs w:val="18"/>
              </w:rPr>
              <w:t>3</w:t>
            </w:r>
          </w:p>
        </w:tc>
        <w:tc>
          <w:tcPr>
            <w:tcW w:w="567" w:type="dxa"/>
            <w:vAlign w:val="center"/>
          </w:tcPr>
          <w:p>
            <w:pPr>
              <w:adjustRightInd w:val="0"/>
              <w:snapToGrid w:val="0"/>
              <w:spacing w:line="300" w:lineRule="auto"/>
              <w:jc w:val="center"/>
              <w:rPr>
                <w:sz w:val="18"/>
                <w:szCs w:val="18"/>
              </w:rPr>
            </w:pPr>
            <w:r>
              <w:rPr>
                <w:sz w:val="18"/>
                <w:szCs w:val="18"/>
              </w:rPr>
              <w:t>48</w:t>
            </w:r>
          </w:p>
        </w:tc>
        <w:tc>
          <w:tcPr>
            <w:tcW w:w="709" w:type="dxa"/>
            <w:vAlign w:val="center"/>
          </w:tcPr>
          <w:p>
            <w:pPr>
              <w:adjustRightInd w:val="0"/>
              <w:snapToGrid w:val="0"/>
              <w:spacing w:line="300" w:lineRule="auto"/>
              <w:jc w:val="center"/>
              <w:rPr>
                <w:sz w:val="18"/>
                <w:szCs w:val="18"/>
              </w:rPr>
            </w:pPr>
            <w:r>
              <w:rPr>
                <w:sz w:val="18"/>
                <w:szCs w:val="18"/>
              </w:rPr>
              <w:t>2</w:t>
            </w:r>
          </w:p>
        </w:tc>
        <w:tc>
          <w:tcPr>
            <w:tcW w:w="1969" w:type="dxa"/>
            <w:vAlign w:val="center"/>
          </w:tcPr>
          <w:p>
            <w:pPr>
              <w:adjustRightInd w:val="0"/>
              <w:snapToGrid w:val="0"/>
              <w:spacing w:line="300" w:lineRule="auto"/>
              <w:jc w:val="center"/>
              <w:rPr>
                <w:sz w:val="18"/>
                <w:szCs w:val="18"/>
              </w:rPr>
            </w:pPr>
            <w:r>
              <w:rPr>
                <w:sz w:val="18"/>
                <w:szCs w:val="18"/>
              </w:rPr>
              <w:t>水产与生命学院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30301</w:t>
            </w:r>
          </w:p>
        </w:tc>
        <w:tc>
          <w:tcPr>
            <w:tcW w:w="1701" w:type="dxa"/>
            <w:vAlign w:val="center"/>
          </w:tcPr>
          <w:p>
            <w:pPr>
              <w:adjustRightInd w:val="0"/>
              <w:snapToGrid w:val="0"/>
              <w:spacing w:line="300" w:lineRule="auto"/>
              <w:jc w:val="center"/>
              <w:rPr>
                <w:sz w:val="18"/>
                <w:szCs w:val="18"/>
              </w:rPr>
            </w:pPr>
            <w:r>
              <w:rPr>
                <w:sz w:val="18"/>
                <w:szCs w:val="18"/>
              </w:rPr>
              <w:t>细胞生物学</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9" w:type="dxa"/>
            <w:vAlign w:val="center"/>
          </w:tcPr>
          <w:p>
            <w:pPr>
              <w:adjustRightInd w:val="0"/>
              <w:snapToGrid w:val="0"/>
              <w:spacing w:line="300" w:lineRule="auto"/>
              <w:jc w:val="center"/>
              <w:rPr>
                <w:sz w:val="18"/>
                <w:szCs w:val="18"/>
              </w:rPr>
            </w:pPr>
            <w:r>
              <w:rPr>
                <w:sz w:val="18"/>
                <w:szCs w:val="18"/>
              </w:rPr>
              <w:t>2</w:t>
            </w:r>
          </w:p>
        </w:tc>
        <w:tc>
          <w:tcPr>
            <w:tcW w:w="1969" w:type="dxa"/>
            <w:vAlign w:val="center"/>
          </w:tcPr>
          <w:p>
            <w:pPr>
              <w:adjustRightInd w:val="0"/>
              <w:snapToGrid w:val="0"/>
              <w:spacing w:line="300" w:lineRule="auto"/>
              <w:jc w:val="center"/>
              <w:rPr>
                <w:sz w:val="18"/>
                <w:szCs w:val="18"/>
              </w:rPr>
            </w:pPr>
            <w:r>
              <w:rPr>
                <w:sz w:val="18"/>
                <w:szCs w:val="18"/>
              </w:rPr>
              <w:t>水产与生命学院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30305</w:t>
            </w:r>
          </w:p>
        </w:tc>
        <w:tc>
          <w:tcPr>
            <w:tcW w:w="1701" w:type="dxa"/>
            <w:vAlign w:val="center"/>
          </w:tcPr>
          <w:p>
            <w:pPr>
              <w:adjustRightInd w:val="0"/>
              <w:snapToGrid w:val="0"/>
              <w:spacing w:line="300" w:lineRule="auto"/>
              <w:jc w:val="center"/>
              <w:rPr>
                <w:sz w:val="18"/>
                <w:szCs w:val="18"/>
              </w:rPr>
            </w:pPr>
            <w:r>
              <w:rPr>
                <w:sz w:val="18"/>
                <w:szCs w:val="18"/>
              </w:rPr>
              <w:t>高级生物化学实验</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9" w:type="dxa"/>
            <w:vAlign w:val="center"/>
          </w:tcPr>
          <w:p>
            <w:pPr>
              <w:adjustRightInd w:val="0"/>
              <w:snapToGrid w:val="0"/>
              <w:spacing w:line="300" w:lineRule="auto"/>
              <w:jc w:val="center"/>
              <w:rPr>
                <w:sz w:val="18"/>
                <w:szCs w:val="18"/>
              </w:rPr>
            </w:pPr>
            <w:r>
              <w:rPr>
                <w:sz w:val="18"/>
                <w:szCs w:val="18"/>
              </w:rPr>
              <w:t>2</w:t>
            </w:r>
          </w:p>
        </w:tc>
        <w:tc>
          <w:tcPr>
            <w:tcW w:w="1969" w:type="dxa"/>
            <w:vAlign w:val="center"/>
          </w:tcPr>
          <w:p>
            <w:pPr>
              <w:adjustRightInd w:val="0"/>
              <w:snapToGrid w:val="0"/>
              <w:spacing w:line="300" w:lineRule="auto"/>
              <w:jc w:val="center"/>
              <w:rPr>
                <w:sz w:val="18"/>
                <w:szCs w:val="18"/>
              </w:rPr>
            </w:pPr>
            <w:r>
              <w:rPr>
                <w:sz w:val="18"/>
                <w:szCs w:val="18"/>
              </w:rPr>
              <w:t>水产与生命学院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30307</w:t>
            </w:r>
          </w:p>
        </w:tc>
        <w:tc>
          <w:tcPr>
            <w:tcW w:w="1701" w:type="dxa"/>
            <w:vAlign w:val="center"/>
          </w:tcPr>
          <w:p>
            <w:pPr>
              <w:adjustRightInd w:val="0"/>
              <w:snapToGrid w:val="0"/>
              <w:spacing w:line="300" w:lineRule="auto"/>
              <w:jc w:val="center"/>
              <w:rPr>
                <w:sz w:val="18"/>
                <w:szCs w:val="18"/>
              </w:rPr>
            </w:pPr>
            <w:r>
              <w:rPr>
                <w:sz w:val="18"/>
                <w:szCs w:val="18"/>
              </w:rPr>
              <w:t>专业外语</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9" w:type="dxa"/>
            <w:vAlign w:val="center"/>
          </w:tcPr>
          <w:p>
            <w:pPr>
              <w:adjustRightInd w:val="0"/>
              <w:snapToGrid w:val="0"/>
              <w:spacing w:line="300" w:lineRule="auto"/>
              <w:jc w:val="center"/>
              <w:rPr>
                <w:sz w:val="18"/>
                <w:szCs w:val="18"/>
              </w:rPr>
            </w:pPr>
            <w:r>
              <w:rPr>
                <w:sz w:val="18"/>
                <w:szCs w:val="18"/>
              </w:rPr>
              <w:t>2</w:t>
            </w:r>
          </w:p>
        </w:tc>
        <w:tc>
          <w:tcPr>
            <w:tcW w:w="1969" w:type="dxa"/>
            <w:vAlign w:val="center"/>
          </w:tcPr>
          <w:p>
            <w:pPr>
              <w:adjustRightInd w:val="0"/>
              <w:snapToGrid w:val="0"/>
              <w:spacing w:line="300" w:lineRule="auto"/>
              <w:jc w:val="center"/>
              <w:rPr>
                <w:sz w:val="18"/>
                <w:szCs w:val="18"/>
              </w:rPr>
            </w:pPr>
            <w:r>
              <w:rPr>
                <w:sz w:val="18"/>
                <w:szCs w:val="18"/>
              </w:rPr>
              <w:t>水产与生命学院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30312</w:t>
            </w:r>
          </w:p>
        </w:tc>
        <w:tc>
          <w:tcPr>
            <w:tcW w:w="1701" w:type="dxa"/>
            <w:vAlign w:val="center"/>
          </w:tcPr>
          <w:p>
            <w:pPr>
              <w:adjustRightInd w:val="0"/>
              <w:snapToGrid w:val="0"/>
              <w:spacing w:line="300" w:lineRule="auto"/>
              <w:jc w:val="center"/>
              <w:rPr>
                <w:sz w:val="18"/>
                <w:szCs w:val="18"/>
              </w:rPr>
            </w:pPr>
            <w:r>
              <w:rPr>
                <w:sz w:val="18"/>
                <w:szCs w:val="18"/>
              </w:rPr>
              <w:t>鱼类生物学</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9" w:type="dxa"/>
            <w:vAlign w:val="center"/>
          </w:tcPr>
          <w:p>
            <w:pPr>
              <w:adjustRightInd w:val="0"/>
              <w:snapToGrid w:val="0"/>
              <w:spacing w:line="300" w:lineRule="auto"/>
              <w:jc w:val="center"/>
              <w:rPr>
                <w:sz w:val="18"/>
                <w:szCs w:val="18"/>
              </w:rPr>
            </w:pPr>
            <w:r>
              <w:rPr>
                <w:sz w:val="18"/>
                <w:szCs w:val="18"/>
              </w:rPr>
              <w:t>1</w:t>
            </w:r>
          </w:p>
        </w:tc>
        <w:tc>
          <w:tcPr>
            <w:tcW w:w="1969" w:type="dxa"/>
            <w:vAlign w:val="center"/>
          </w:tcPr>
          <w:p>
            <w:pPr>
              <w:adjustRightInd w:val="0"/>
              <w:snapToGrid w:val="0"/>
              <w:spacing w:line="300" w:lineRule="auto"/>
              <w:jc w:val="center"/>
              <w:rPr>
                <w:sz w:val="18"/>
                <w:szCs w:val="18"/>
              </w:rPr>
            </w:pPr>
            <w:r>
              <w:rPr>
                <w:sz w:val="18"/>
                <w:szCs w:val="18"/>
              </w:rPr>
              <w:t>水产与生命学院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30314</w:t>
            </w:r>
          </w:p>
        </w:tc>
        <w:tc>
          <w:tcPr>
            <w:tcW w:w="1701" w:type="dxa"/>
            <w:vAlign w:val="center"/>
          </w:tcPr>
          <w:p>
            <w:pPr>
              <w:adjustRightInd w:val="0"/>
              <w:snapToGrid w:val="0"/>
              <w:spacing w:line="300" w:lineRule="auto"/>
              <w:jc w:val="center"/>
              <w:rPr>
                <w:sz w:val="18"/>
                <w:szCs w:val="18"/>
              </w:rPr>
            </w:pPr>
            <w:r>
              <w:rPr>
                <w:sz w:val="18"/>
                <w:szCs w:val="18"/>
              </w:rPr>
              <w:t>仪器分析</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9" w:type="dxa"/>
            <w:vAlign w:val="center"/>
          </w:tcPr>
          <w:p>
            <w:pPr>
              <w:adjustRightInd w:val="0"/>
              <w:snapToGrid w:val="0"/>
              <w:spacing w:line="300" w:lineRule="auto"/>
              <w:jc w:val="center"/>
              <w:rPr>
                <w:sz w:val="18"/>
                <w:szCs w:val="18"/>
              </w:rPr>
            </w:pPr>
            <w:r>
              <w:rPr>
                <w:sz w:val="18"/>
                <w:szCs w:val="18"/>
              </w:rPr>
              <w:t>2</w:t>
            </w:r>
          </w:p>
        </w:tc>
        <w:tc>
          <w:tcPr>
            <w:tcW w:w="1969" w:type="dxa"/>
            <w:vAlign w:val="center"/>
          </w:tcPr>
          <w:p>
            <w:pPr>
              <w:adjustRightInd w:val="0"/>
              <w:snapToGrid w:val="0"/>
              <w:spacing w:line="300" w:lineRule="auto"/>
              <w:jc w:val="center"/>
              <w:rPr>
                <w:sz w:val="18"/>
                <w:szCs w:val="18"/>
              </w:rPr>
            </w:pPr>
            <w:r>
              <w:rPr>
                <w:sz w:val="18"/>
                <w:szCs w:val="18"/>
              </w:rPr>
              <w:t>水产与生命学院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30318</w:t>
            </w:r>
          </w:p>
        </w:tc>
        <w:tc>
          <w:tcPr>
            <w:tcW w:w="1701" w:type="dxa"/>
            <w:vAlign w:val="center"/>
          </w:tcPr>
          <w:p>
            <w:pPr>
              <w:adjustRightInd w:val="0"/>
              <w:snapToGrid w:val="0"/>
              <w:spacing w:line="300" w:lineRule="auto"/>
              <w:jc w:val="center"/>
              <w:rPr>
                <w:sz w:val="18"/>
                <w:szCs w:val="18"/>
              </w:rPr>
            </w:pPr>
            <w:r>
              <w:rPr>
                <w:sz w:val="18"/>
                <w:szCs w:val="18"/>
              </w:rPr>
              <w:t>水产动物生理学</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9" w:type="dxa"/>
            <w:vAlign w:val="center"/>
          </w:tcPr>
          <w:p>
            <w:pPr>
              <w:adjustRightInd w:val="0"/>
              <w:snapToGrid w:val="0"/>
              <w:spacing w:line="300" w:lineRule="auto"/>
              <w:jc w:val="center"/>
              <w:rPr>
                <w:sz w:val="18"/>
                <w:szCs w:val="18"/>
              </w:rPr>
            </w:pPr>
            <w:r>
              <w:rPr>
                <w:sz w:val="18"/>
                <w:szCs w:val="18"/>
              </w:rPr>
              <w:t>2</w:t>
            </w:r>
          </w:p>
        </w:tc>
        <w:tc>
          <w:tcPr>
            <w:tcW w:w="1969" w:type="dxa"/>
            <w:vAlign w:val="center"/>
          </w:tcPr>
          <w:p>
            <w:pPr>
              <w:adjustRightInd w:val="0"/>
              <w:snapToGrid w:val="0"/>
              <w:spacing w:line="300" w:lineRule="auto"/>
              <w:jc w:val="center"/>
              <w:rPr>
                <w:sz w:val="18"/>
                <w:szCs w:val="18"/>
              </w:rPr>
            </w:pPr>
            <w:r>
              <w:rPr>
                <w:sz w:val="18"/>
                <w:szCs w:val="18"/>
              </w:rPr>
              <w:t>水产与生命学院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30319</w:t>
            </w:r>
          </w:p>
        </w:tc>
        <w:tc>
          <w:tcPr>
            <w:tcW w:w="1701" w:type="dxa"/>
            <w:vAlign w:val="center"/>
          </w:tcPr>
          <w:p>
            <w:pPr>
              <w:adjustRightInd w:val="0"/>
              <w:snapToGrid w:val="0"/>
              <w:spacing w:line="300" w:lineRule="auto"/>
              <w:jc w:val="center"/>
              <w:rPr>
                <w:sz w:val="18"/>
                <w:szCs w:val="18"/>
              </w:rPr>
            </w:pPr>
            <w:r>
              <w:rPr>
                <w:sz w:val="18"/>
                <w:szCs w:val="18"/>
              </w:rPr>
              <w:t>水环境化学</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9" w:type="dxa"/>
            <w:vAlign w:val="center"/>
          </w:tcPr>
          <w:p>
            <w:pPr>
              <w:adjustRightInd w:val="0"/>
              <w:snapToGrid w:val="0"/>
              <w:spacing w:line="300" w:lineRule="auto"/>
              <w:jc w:val="center"/>
              <w:rPr>
                <w:sz w:val="18"/>
                <w:szCs w:val="18"/>
              </w:rPr>
            </w:pPr>
            <w:r>
              <w:rPr>
                <w:sz w:val="18"/>
                <w:szCs w:val="18"/>
              </w:rPr>
              <w:t>1</w:t>
            </w:r>
          </w:p>
        </w:tc>
        <w:tc>
          <w:tcPr>
            <w:tcW w:w="1969" w:type="dxa"/>
            <w:vAlign w:val="center"/>
          </w:tcPr>
          <w:p>
            <w:pPr>
              <w:adjustRightInd w:val="0"/>
              <w:snapToGrid w:val="0"/>
              <w:spacing w:line="300" w:lineRule="auto"/>
              <w:jc w:val="center"/>
              <w:rPr>
                <w:sz w:val="18"/>
                <w:szCs w:val="18"/>
              </w:rPr>
            </w:pPr>
            <w:r>
              <w:rPr>
                <w:sz w:val="18"/>
                <w:szCs w:val="18"/>
              </w:rPr>
              <w:t>水产与生命学院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30341</w:t>
            </w:r>
          </w:p>
        </w:tc>
        <w:tc>
          <w:tcPr>
            <w:tcW w:w="1701" w:type="dxa"/>
            <w:vAlign w:val="center"/>
          </w:tcPr>
          <w:p>
            <w:pPr>
              <w:adjustRightInd w:val="0"/>
              <w:snapToGrid w:val="0"/>
              <w:spacing w:line="300" w:lineRule="auto"/>
              <w:jc w:val="center"/>
              <w:rPr>
                <w:sz w:val="18"/>
                <w:szCs w:val="18"/>
              </w:rPr>
            </w:pPr>
            <w:r>
              <w:rPr>
                <w:sz w:val="18"/>
                <w:szCs w:val="18"/>
              </w:rPr>
              <w:t>饲料添加剂原理与应用</w:t>
            </w:r>
          </w:p>
        </w:tc>
        <w:tc>
          <w:tcPr>
            <w:tcW w:w="567" w:type="dxa"/>
            <w:vAlign w:val="center"/>
          </w:tcPr>
          <w:p>
            <w:pPr>
              <w:adjustRightInd w:val="0"/>
              <w:snapToGrid w:val="0"/>
              <w:spacing w:line="300" w:lineRule="auto"/>
              <w:jc w:val="center"/>
              <w:rPr>
                <w:sz w:val="18"/>
                <w:szCs w:val="18"/>
              </w:rPr>
            </w:pPr>
            <w:r>
              <w:rPr>
                <w:sz w:val="18"/>
                <w:szCs w:val="18"/>
              </w:rPr>
              <w:t>1.5</w:t>
            </w:r>
          </w:p>
        </w:tc>
        <w:tc>
          <w:tcPr>
            <w:tcW w:w="567" w:type="dxa"/>
            <w:vAlign w:val="center"/>
          </w:tcPr>
          <w:p>
            <w:pPr>
              <w:adjustRightInd w:val="0"/>
              <w:snapToGrid w:val="0"/>
              <w:spacing w:line="300" w:lineRule="auto"/>
              <w:jc w:val="center"/>
              <w:rPr>
                <w:sz w:val="18"/>
                <w:szCs w:val="18"/>
              </w:rPr>
            </w:pPr>
            <w:r>
              <w:rPr>
                <w:sz w:val="18"/>
                <w:szCs w:val="18"/>
              </w:rPr>
              <w:t>24</w:t>
            </w:r>
          </w:p>
        </w:tc>
        <w:tc>
          <w:tcPr>
            <w:tcW w:w="709" w:type="dxa"/>
            <w:vAlign w:val="center"/>
          </w:tcPr>
          <w:p>
            <w:pPr>
              <w:adjustRightInd w:val="0"/>
              <w:snapToGrid w:val="0"/>
              <w:spacing w:line="300" w:lineRule="auto"/>
              <w:jc w:val="center"/>
              <w:rPr>
                <w:sz w:val="18"/>
                <w:szCs w:val="18"/>
              </w:rPr>
            </w:pPr>
            <w:r>
              <w:rPr>
                <w:sz w:val="18"/>
                <w:szCs w:val="18"/>
              </w:rPr>
              <w:t>1</w:t>
            </w:r>
          </w:p>
        </w:tc>
        <w:tc>
          <w:tcPr>
            <w:tcW w:w="1969" w:type="dxa"/>
            <w:vAlign w:val="center"/>
          </w:tcPr>
          <w:p>
            <w:pPr>
              <w:adjustRightInd w:val="0"/>
              <w:snapToGrid w:val="0"/>
              <w:spacing w:line="300" w:lineRule="auto"/>
              <w:jc w:val="center"/>
              <w:rPr>
                <w:sz w:val="18"/>
                <w:szCs w:val="18"/>
              </w:rPr>
            </w:pPr>
            <w:r>
              <w:rPr>
                <w:sz w:val="18"/>
                <w:szCs w:val="18"/>
              </w:rPr>
              <w:t>水产与生命学院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30342</w:t>
            </w:r>
          </w:p>
        </w:tc>
        <w:tc>
          <w:tcPr>
            <w:tcW w:w="1701" w:type="dxa"/>
            <w:vAlign w:val="center"/>
          </w:tcPr>
          <w:p>
            <w:pPr>
              <w:adjustRightInd w:val="0"/>
              <w:snapToGrid w:val="0"/>
              <w:spacing w:line="300" w:lineRule="auto"/>
              <w:jc w:val="center"/>
              <w:rPr>
                <w:sz w:val="18"/>
                <w:szCs w:val="18"/>
              </w:rPr>
            </w:pPr>
            <w:r>
              <w:rPr>
                <w:sz w:val="18"/>
                <w:szCs w:val="18"/>
              </w:rPr>
              <w:t>营养免疫学</w:t>
            </w:r>
          </w:p>
        </w:tc>
        <w:tc>
          <w:tcPr>
            <w:tcW w:w="567" w:type="dxa"/>
            <w:vAlign w:val="center"/>
          </w:tcPr>
          <w:p>
            <w:pPr>
              <w:adjustRightInd w:val="0"/>
              <w:snapToGrid w:val="0"/>
              <w:spacing w:line="300" w:lineRule="auto"/>
              <w:jc w:val="center"/>
              <w:rPr>
                <w:sz w:val="18"/>
                <w:szCs w:val="18"/>
              </w:rPr>
            </w:pPr>
            <w:r>
              <w:rPr>
                <w:sz w:val="18"/>
                <w:szCs w:val="18"/>
              </w:rPr>
              <w:t>1</w:t>
            </w:r>
          </w:p>
        </w:tc>
        <w:tc>
          <w:tcPr>
            <w:tcW w:w="567" w:type="dxa"/>
            <w:vAlign w:val="center"/>
          </w:tcPr>
          <w:p>
            <w:pPr>
              <w:adjustRightInd w:val="0"/>
              <w:snapToGrid w:val="0"/>
              <w:spacing w:line="300" w:lineRule="auto"/>
              <w:jc w:val="center"/>
              <w:rPr>
                <w:sz w:val="18"/>
                <w:szCs w:val="18"/>
              </w:rPr>
            </w:pPr>
            <w:r>
              <w:rPr>
                <w:sz w:val="18"/>
                <w:szCs w:val="18"/>
              </w:rPr>
              <w:t>16</w:t>
            </w:r>
          </w:p>
        </w:tc>
        <w:tc>
          <w:tcPr>
            <w:tcW w:w="709" w:type="dxa"/>
            <w:vAlign w:val="center"/>
          </w:tcPr>
          <w:p>
            <w:pPr>
              <w:adjustRightInd w:val="0"/>
              <w:snapToGrid w:val="0"/>
              <w:spacing w:line="300" w:lineRule="auto"/>
              <w:jc w:val="center"/>
              <w:rPr>
                <w:sz w:val="18"/>
                <w:szCs w:val="18"/>
              </w:rPr>
            </w:pPr>
            <w:r>
              <w:rPr>
                <w:sz w:val="18"/>
                <w:szCs w:val="18"/>
              </w:rPr>
              <w:t>2</w:t>
            </w:r>
          </w:p>
        </w:tc>
        <w:tc>
          <w:tcPr>
            <w:tcW w:w="1969" w:type="dxa"/>
            <w:vAlign w:val="center"/>
          </w:tcPr>
          <w:p>
            <w:pPr>
              <w:adjustRightInd w:val="0"/>
              <w:snapToGrid w:val="0"/>
              <w:spacing w:line="300" w:lineRule="auto"/>
              <w:jc w:val="center"/>
              <w:rPr>
                <w:sz w:val="18"/>
                <w:szCs w:val="18"/>
              </w:rPr>
            </w:pPr>
            <w:r>
              <w:rPr>
                <w:sz w:val="18"/>
                <w:szCs w:val="18"/>
              </w:rPr>
              <w:t>水产与生命学院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30343</w:t>
            </w:r>
          </w:p>
        </w:tc>
        <w:tc>
          <w:tcPr>
            <w:tcW w:w="1701" w:type="dxa"/>
            <w:vAlign w:val="center"/>
          </w:tcPr>
          <w:p>
            <w:pPr>
              <w:adjustRightInd w:val="0"/>
              <w:snapToGrid w:val="0"/>
              <w:spacing w:line="300" w:lineRule="auto"/>
              <w:jc w:val="center"/>
              <w:rPr>
                <w:sz w:val="18"/>
                <w:szCs w:val="18"/>
              </w:rPr>
            </w:pPr>
            <w:r>
              <w:rPr>
                <w:sz w:val="18"/>
                <w:szCs w:val="18"/>
              </w:rPr>
              <w:t>高级水产动物营养学实验</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9" w:type="dxa"/>
            <w:vAlign w:val="center"/>
          </w:tcPr>
          <w:p>
            <w:pPr>
              <w:adjustRightInd w:val="0"/>
              <w:snapToGrid w:val="0"/>
              <w:spacing w:line="300" w:lineRule="auto"/>
              <w:jc w:val="center"/>
              <w:rPr>
                <w:sz w:val="18"/>
                <w:szCs w:val="18"/>
              </w:rPr>
            </w:pPr>
            <w:r>
              <w:rPr>
                <w:sz w:val="18"/>
                <w:szCs w:val="18"/>
              </w:rPr>
              <w:t>2</w:t>
            </w:r>
          </w:p>
        </w:tc>
        <w:tc>
          <w:tcPr>
            <w:tcW w:w="1969" w:type="dxa"/>
            <w:vAlign w:val="center"/>
          </w:tcPr>
          <w:p>
            <w:pPr>
              <w:adjustRightInd w:val="0"/>
              <w:snapToGrid w:val="0"/>
              <w:spacing w:line="300" w:lineRule="auto"/>
              <w:jc w:val="center"/>
              <w:rPr>
                <w:sz w:val="18"/>
                <w:szCs w:val="18"/>
              </w:rPr>
            </w:pPr>
            <w:r>
              <w:rPr>
                <w:sz w:val="18"/>
                <w:szCs w:val="18"/>
              </w:rPr>
              <w:t>水产与生命学院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31110</w:t>
            </w:r>
          </w:p>
        </w:tc>
        <w:tc>
          <w:tcPr>
            <w:tcW w:w="1701" w:type="dxa"/>
            <w:vAlign w:val="center"/>
          </w:tcPr>
          <w:p>
            <w:pPr>
              <w:adjustRightInd w:val="0"/>
              <w:snapToGrid w:val="0"/>
              <w:spacing w:line="300" w:lineRule="auto"/>
              <w:jc w:val="center"/>
              <w:rPr>
                <w:sz w:val="18"/>
                <w:szCs w:val="18"/>
              </w:rPr>
            </w:pPr>
            <w:r>
              <w:rPr>
                <w:sz w:val="18"/>
                <w:szCs w:val="18"/>
              </w:rPr>
              <w:t>生物统计</w:t>
            </w:r>
          </w:p>
        </w:tc>
        <w:tc>
          <w:tcPr>
            <w:tcW w:w="567" w:type="dxa"/>
            <w:vAlign w:val="center"/>
          </w:tcPr>
          <w:p>
            <w:pPr>
              <w:adjustRightInd w:val="0"/>
              <w:snapToGrid w:val="0"/>
              <w:spacing w:line="300" w:lineRule="auto"/>
              <w:jc w:val="center"/>
              <w:rPr>
                <w:sz w:val="18"/>
                <w:szCs w:val="18"/>
              </w:rPr>
            </w:pPr>
            <w:r>
              <w:rPr>
                <w:sz w:val="18"/>
                <w:szCs w:val="18"/>
              </w:rPr>
              <w:t>3</w:t>
            </w:r>
          </w:p>
        </w:tc>
        <w:tc>
          <w:tcPr>
            <w:tcW w:w="567" w:type="dxa"/>
            <w:vAlign w:val="center"/>
          </w:tcPr>
          <w:p>
            <w:pPr>
              <w:adjustRightInd w:val="0"/>
              <w:snapToGrid w:val="0"/>
              <w:spacing w:line="300" w:lineRule="auto"/>
              <w:jc w:val="center"/>
              <w:rPr>
                <w:sz w:val="18"/>
                <w:szCs w:val="18"/>
              </w:rPr>
            </w:pPr>
            <w:r>
              <w:rPr>
                <w:sz w:val="18"/>
                <w:szCs w:val="18"/>
              </w:rPr>
              <w:t>48</w:t>
            </w:r>
          </w:p>
        </w:tc>
        <w:tc>
          <w:tcPr>
            <w:tcW w:w="709" w:type="dxa"/>
            <w:vAlign w:val="center"/>
          </w:tcPr>
          <w:p>
            <w:pPr>
              <w:adjustRightInd w:val="0"/>
              <w:snapToGrid w:val="0"/>
              <w:spacing w:line="300" w:lineRule="auto"/>
              <w:jc w:val="center"/>
              <w:rPr>
                <w:sz w:val="18"/>
                <w:szCs w:val="18"/>
              </w:rPr>
            </w:pPr>
            <w:r>
              <w:rPr>
                <w:sz w:val="18"/>
                <w:szCs w:val="18"/>
              </w:rPr>
              <w:t>1</w:t>
            </w:r>
          </w:p>
        </w:tc>
        <w:tc>
          <w:tcPr>
            <w:tcW w:w="1969" w:type="dxa"/>
            <w:vAlign w:val="center"/>
          </w:tcPr>
          <w:p>
            <w:pPr>
              <w:adjustRightInd w:val="0"/>
              <w:snapToGrid w:val="0"/>
              <w:spacing w:line="300" w:lineRule="auto"/>
              <w:jc w:val="center"/>
              <w:rPr>
                <w:sz w:val="18"/>
                <w:szCs w:val="18"/>
              </w:rPr>
            </w:pPr>
            <w:r>
              <w:rPr>
                <w:sz w:val="18"/>
                <w:szCs w:val="18"/>
              </w:rPr>
              <w:t>理学院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vAlign w:val="center"/>
          </w:tcPr>
          <w:p>
            <w:pPr>
              <w:adjustRightInd w:val="0"/>
              <w:snapToGrid w:val="0"/>
              <w:spacing w:line="300" w:lineRule="auto"/>
              <w:jc w:val="center"/>
              <w:rPr>
                <w:sz w:val="18"/>
                <w:szCs w:val="18"/>
              </w:rPr>
            </w:pPr>
          </w:p>
        </w:tc>
        <w:tc>
          <w:tcPr>
            <w:tcW w:w="851" w:type="dxa"/>
            <w:vMerge w:val="continue"/>
            <w:vAlign w:val="center"/>
          </w:tcPr>
          <w:p>
            <w:pPr>
              <w:adjustRightInd w:val="0"/>
              <w:snapToGrid w:val="0"/>
              <w:spacing w:line="300" w:lineRule="auto"/>
              <w:jc w:val="center"/>
              <w:rPr>
                <w:sz w:val="18"/>
                <w:szCs w:val="18"/>
              </w:rPr>
            </w:pPr>
          </w:p>
        </w:tc>
        <w:tc>
          <w:tcPr>
            <w:tcW w:w="809" w:type="dxa"/>
            <w:vAlign w:val="center"/>
          </w:tcPr>
          <w:p>
            <w:pPr>
              <w:adjustRightInd w:val="0"/>
              <w:snapToGrid w:val="0"/>
              <w:spacing w:line="300" w:lineRule="auto"/>
              <w:jc w:val="center"/>
              <w:rPr>
                <w:sz w:val="18"/>
                <w:szCs w:val="18"/>
              </w:rPr>
            </w:pPr>
            <w:r>
              <w:rPr>
                <w:sz w:val="18"/>
                <w:szCs w:val="18"/>
              </w:rPr>
              <w:t>31111</w:t>
            </w:r>
          </w:p>
        </w:tc>
        <w:tc>
          <w:tcPr>
            <w:tcW w:w="1701" w:type="dxa"/>
            <w:vAlign w:val="center"/>
          </w:tcPr>
          <w:p>
            <w:pPr>
              <w:adjustRightInd w:val="0"/>
              <w:snapToGrid w:val="0"/>
              <w:spacing w:line="300" w:lineRule="auto"/>
              <w:jc w:val="center"/>
              <w:rPr>
                <w:sz w:val="18"/>
                <w:szCs w:val="18"/>
              </w:rPr>
            </w:pPr>
            <w:r>
              <w:rPr>
                <w:sz w:val="18"/>
                <w:szCs w:val="18"/>
              </w:rPr>
              <w:t>应用数学软件</w:t>
            </w:r>
          </w:p>
        </w:tc>
        <w:tc>
          <w:tcPr>
            <w:tcW w:w="567" w:type="dxa"/>
            <w:vAlign w:val="center"/>
          </w:tcPr>
          <w:p>
            <w:pPr>
              <w:adjustRightInd w:val="0"/>
              <w:snapToGrid w:val="0"/>
              <w:spacing w:line="300" w:lineRule="auto"/>
              <w:jc w:val="center"/>
              <w:rPr>
                <w:sz w:val="18"/>
                <w:szCs w:val="18"/>
              </w:rPr>
            </w:pPr>
            <w:r>
              <w:rPr>
                <w:sz w:val="18"/>
                <w:szCs w:val="18"/>
              </w:rPr>
              <w:t>1</w:t>
            </w:r>
          </w:p>
        </w:tc>
        <w:tc>
          <w:tcPr>
            <w:tcW w:w="567" w:type="dxa"/>
            <w:vAlign w:val="center"/>
          </w:tcPr>
          <w:p>
            <w:pPr>
              <w:adjustRightInd w:val="0"/>
              <w:snapToGrid w:val="0"/>
              <w:spacing w:line="300" w:lineRule="auto"/>
              <w:jc w:val="center"/>
              <w:rPr>
                <w:sz w:val="18"/>
                <w:szCs w:val="18"/>
              </w:rPr>
            </w:pPr>
            <w:r>
              <w:rPr>
                <w:sz w:val="18"/>
                <w:szCs w:val="18"/>
              </w:rPr>
              <w:t>16</w:t>
            </w:r>
          </w:p>
        </w:tc>
        <w:tc>
          <w:tcPr>
            <w:tcW w:w="709" w:type="dxa"/>
            <w:vAlign w:val="center"/>
          </w:tcPr>
          <w:p>
            <w:pPr>
              <w:adjustRightInd w:val="0"/>
              <w:snapToGrid w:val="0"/>
              <w:spacing w:line="300" w:lineRule="auto"/>
              <w:jc w:val="center"/>
              <w:rPr>
                <w:sz w:val="18"/>
                <w:szCs w:val="18"/>
              </w:rPr>
            </w:pPr>
            <w:r>
              <w:rPr>
                <w:sz w:val="18"/>
                <w:szCs w:val="18"/>
              </w:rPr>
              <w:t>2</w:t>
            </w:r>
          </w:p>
        </w:tc>
        <w:tc>
          <w:tcPr>
            <w:tcW w:w="1969" w:type="dxa"/>
            <w:vAlign w:val="center"/>
          </w:tcPr>
          <w:p>
            <w:pPr>
              <w:adjustRightInd w:val="0"/>
              <w:snapToGrid w:val="0"/>
              <w:spacing w:line="300" w:lineRule="auto"/>
              <w:jc w:val="center"/>
              <w:rPr>
                <w:sz w:val="18"/>
                <w:szCs w:val="18"/>
              </w:rPr>
            </w:pPr>
            <w:r>
              <w:rPr>
                <w:sz w:val="18"/>
                <w:szCs w:val="18"/>
              </w:rPr>
              <w:t>理学院</w:t>
            </w:r>
          </w:p>
        </w:tc>
        <w:tc>
          <w:tcPr>
            <w:tcW w:w="1008"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1560" w:type="dxa"/>
            <w:gridSpan w:val="2"/>
            <w:vMerge w:val="restart"/>
            <w:vAlign w:val="center"/>
          </w:tcPr>
          <w:p>
            <w:pPr>
              <w:adjustRightInd w:val="0"/>
              <w:snapToGrid w:val="0"/>
              <w:spacing w:line="300" w:lineRule="auto"/>
              <w:ind w:firstLine="360" w:firstLineChars="200"/>
              <w:jc w:val="center"/>
              <w:rPr>
                <w:sz w:val="18"/>
                <w:szCs w:val="18"/>
              </w:rPr>
            </w:pPr>
            <w:r>
              <w:rPr>
                <w:sz w:val="18"/>
                <w:szCs w:val="18"/>
              </w:rPr>
              <w:t>补修课</w:t>
            </w:r>
          </w:p>
        </w:tc>
        <w:tc>
          <w:tcPr>
            <w:tcW w:w="809" w:type="dxa"/>
            <w:vAlign w:val="center"/>
          </w:tcPr>
          <w:p>
            <w:pPr>
              <w:adjustRightInd w:val="0"/>
              <w:snapToGrid w:val="0"/>
              <w:spacing w:line="300" w:lineRule="auto"/>
              <w:ind w:firstLine="360" w:firstLineChars="200"/>
              <w:jc w:val="center"/>
              <w:rPr>
                <w:sz w:val="18"/>
                <w:szCs w:val="18"/>
              </w:rPr>
            </w:pPr>
          </w:p>
        </w:tc>
        <w:tc>
          <w:tcPr>
            <w:tcW w:w="1701" w:type="dxa"/>
            <w:vAlign w:val="center"/>
          </w:tcPr>
          <w:p>
            <w:pPr>
              <w:adjustRightInd w:val="0"/>
              <w:snapToGrid w:val="0"/>
              <w:spacing w:line="300" w:lineRule="auto"/>
              <w:jc w:val="center"/>
              <w:rPr>
                <w:sz w:val="18"/>
                <w:szCs w:val="18"/>
              </w:rPr>
            </w:pPr>
            <w:r>
              <w:rPr>
                <w:sz w:val="18"/>
                <w:szCs w:val="18"/>
              </w:rPr>
              <w:t>水产动物营养与饲料</w:t>
            </w:r>
          </w:p>
        </w:tc>
        <w:tc>
          <w:tcPr>
            <w:tcW w:w="567" w:type="dxa"/>
            <w:vAlign w:val="center"/>
          </w:tcPr>
          <w:p>
            <w:pPr>
              <w:adjustRightInd w:val="0"/>
              <w:snapToGrid w:val="0"/>
              <w:spacing w:line="300" w:lineRule="auto"/>
              <w:jc w:val="center"/>
              <w:rPr>
                <w:sz w:val="18"/>
                <w:szCs w:val="18"/>
              </w:rPr>
            </w:pPr>
            <w:r>
              <w:rPr>
                <w:sz w:val="18"/>
                <w:szCs w:val="18"/>
              </w:rPr>
              <w:t>1</w:t>
            </w:r>
          </w:p>
        </w:tc>
        <w:tc>
          <w:tcPr>
            <w:tcW w:w="567" w:type="dxa"/>
            <w:vAlign w:val="center"/>
          </w:tcPr>
          <w:p>
            <w:pPr>
              <w:adjustRightInd w:val="0"/>
              <w:snapToGrid w:val="0"/>
              <w:spacing w:line="300" w:lineRule="auto"/>
              <w:jc w:val="center"/>
              <w:rPr>
                <w:sz w:val="18"/>
                <w:szCs w:val="18"/>
              </w:rPr>
            </w:pPr>
            <w:r>
              <w:rPr>
                <w:sz w:val="18"/>
                <w:szCs w:val="18"/>
              </w:rPr>
              <w:t>32</w:t>
            </w:r>
          </w:p>
        </w:tc>
        <w:tc>
          <w:tcPr>
            <w:tcW w:w="709" w:type="dxa"/>
            <w:vAlign w:val="center"/>
          </w:tcPr>
          <w:p>
            <w:pPr>
              <w:adjustRightInd w:val="0"/>
              <w:snapToGrid w:val="0"/>
              <w:spacing w:line="300" w:lineRule="auto"/>
              <w:jc w:val="center"/>
              <w:rPr>
                <w:sz w:val="18"/>
                <w:szCs w:val="18"/>
              </w:rPr>
            </w:pPr>
            <w:r>
              <w:rPr>
                <w:sz w:val="18"/>
                <w:szCs w:val="18"/>
              </w:rPr>
              <w:t>2</w:t>
            </w:r>
          </w:p>
        </w:tc>
        <w:tc>
          <w:tcPr>
            <w:tcW w:w="1969" w:type="dxa"/>
            <w:vAlign w:val="center"/>
          </w:tcPr>
          <w:p>
            <w:pPr>
              <w:adjustRightInd w:val="0"/>
              <w:snapToGrid w:val="0"/>
              <w:spacing w:line="300" w:lineRule="auto"/>
              <w:jc w:val="center"/>
              <w:rPr>
                <w:sz w:val="18"/>
                <w:szCs w:val="18"/>
              </w:rPr>
            </w:pPr>
            <w:r>
              <w:rPr>
                <w:sz w:val="18"/>
                <w:szCs w:val="18"/>
              </w:rPr>
              <w:t>水产与生命学院</w:t>
            </w:r>
          </w:p>
        </w:tc>
        <w:tc>
          <w:tcPr>
            <w:tcW w:w="1008" w:type="dxa"/>
            <w:vAlign w:val="center"/>
          </w:tcPr>
          <w:p>
            <w:pPr>
              <w:adjustRightInd w:val="0"/>
              <w:snapToGrid w:val="0"/>
              <w:spacing w:line="300" w:lineRule="auto"/>
              <w:ind w:firstLine="360" w:firstLineChars="20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1560" w:type="dxa"/>
            <w:gridSpan w:val="2"/>
            <w:vMerge w:val="continue"/>
            <w:vAlign w:val="center"/>
          </w:tcPr>
          <w:p>
            <w:pPr>
              <w:adjustRightInd w:val="0"/>
              <w:snapToGrid w:val="0"/>
              <w:spacing w:line="300" w:lineRule="auto"/>
              <w:ind w:firstLine="360" w:firstLineChars="200"/>
              <w:jc w:val="center"/>
              <w:rPr>
                <w:sz w:val="18"/>
                <w:szCs w:val="18"/>
              </w:rPr>
            </w:pPr>
          </w:p>
        </w:tc>
        <w:tc>
          <w:tcPr>
            <w:tcW w:w="809" w:type="dxa"/>
            <w:vAlign w:val="center"/>
          </w:tcPr>
          <w:p>
            <w:pPr>
              <w:adjustRightInd w:val="0"/>
              <w:snapToGrid w:val="0"/>
              <w:spacing w:line="300" w:lineRule="auto"/>
              <w:ind w:firstLine="360" w:firstLineChars="200"/>
              <w:jc w:val="center"/>
              <w:rPr>
                <w:sz w:val="18"/>
                <w:szCs w:val="18"/>
              </w:rPr>
            </w:pPr>
          </w:p>
        </w:tc>
        <w:tc>
          <w:tcPr>
            <w:tcW w:w="1701" w:type="dxa"/>
            <w:vAlign w:val="center"/>
          </w:tcPr>
          <w:p>
            <w:pPr>
              <w:adjustRightInd w:val="0"/>
              <w:snapToGrid w:val="0"/>
              <w:spacing w:line="300" w:lineRule="auto"/>
              <w:ind w:firstLine="360" w:firstLineChars="200"/>
              <w:jc w:val="center"/>
              <w:rPr>
                <w:sz w:val="18"/>
                <w:szCs w:val="18"/>
              </w:rPr>
            </w:pPr>
            <w:r>
              <w:rPr>
                <w:sz w:val="18"/>
                <w:szCs w:val="18"/>
              </w:rPr>
              <w:t>饲料添加剂</w:t>
            </w:r>
          </w:p>
        </w:tc>
        <w:tc>
          <w:tcPr>
            <w:tcW w:w="567" w:type="dxa"/>
            <w:vAlign w:val="center"/>
          </w:tcPr>
          <w:p>
            <w:pPr>
              <w:adjustRightInd w:val="0"/>
              <w:snapToGrid w:val="0"/>
              <w:spacing w:line="300" w:lineRule="auto"/>
              <w:jc w:val="center"/>
              <w:rPr>
                <w:sz w:val="18"/>
                <w:szCs w:val="18"/>
              </w:rPr>
            </w:pPr>
            <w:r>
              <w:rPr>
                <w:sz w:val="18"/>
                <w:szCs w:val="18"/>
              </w:rPr>
              <w:t>1</w:t>
            </w:r>
          </w:p>
        </w:tc>
        <w:tc>
          <w:tcPr>
            <w:tcW w:w="567" w:type="dxa"/>
            <w:vAlign w:val="center"/>
          </w:tcPr>
          <w:p>
            <w:pPr>
              <w:adjustRightInd w:val="0"/>
              <w:snapToGrid w:val="0"/>
              <w:spacing w:line="300" w:lineRule="auto"/>
              <w:jc w:val="center"/>
              <w:rPr>
                <w:sz w:val="18"/>
                <w:szCs w:val="18"/>
              </w:rPr>
            </w:pPr>
            <w:r>
              <w:rPr>
                <w:sz w:val="18"/>
                <w:szCs w:val="18"/>
              </w:rPr>
              <w:t>32</w:t>
            </w:r>
          </w:p>
        </w:tc>
        <w:tc>
          <w:tcPr>
            <w:tcW w:w="709" w:type="dxa"/>
            <w:vAlign w:val="center"/>
          </w:tcPr>
          <w:p>
            <w:pPr>
              <w:adjustRightInd w:val="0"/>
              <w:snapToGrid w:val="0"/>
              <w:spacing w:line="300" w:lineRule="auto"/>
              <w:jc w:val="center"/>
              <w:rPr>
                <w:sz w:val="18"/>
                <w:szCs w:val="18"/>
              </w:rPr>
            </w:pPr>
            <w:r>
              <w:rPr>
                <w:sz w:val="18"/>
                <w:szCs w:val="18"/>
              </w:rPr>
              <w:t>2</w:t>
            </w:r>
          </w:p>
        </w:tc>
        <w:tc>
          <w:tcPr>
            <w:tcW w:w="1969" w:type="dxa"/>
            <w:vAlign w:val="center"/>
          </w:tcPr>
          <w:p>
            <w:pPr>
              <w:adjustRightInd w:val="0"/>
              <w:snapToGrid w:val="0"/>
              <w:spacing w:line="300" w:lineRule="auto"/>
              <w:jc w:val="center"/>
              <w:rPr>
                <w:sz w:val="18"/>
                <w:szCs w:val="18"/>
              </w:rPr>
            </w:pPr>
            <w:r>
              <w:rPr>
                <w:sz w:val="18"/>
                <w:szCs w:val="18"/>
              </w:rPr>
              <w:t>水产与生命学院</w:t>
            </w:r>
          </w:p>
        </w:tc>
        <w:tc>
          <w:tcPr>
            <w:tcW w:w="1008" w:type="dxa"/>
            <w:vAlign w:val="center"/>
          </w:tcPr>
          <w:p>
            <w:pPr>
              <w:adjustRightInd w:val="0"/>
              <w:snapToGrid w:val="0"/>
              <w:spacing w:line="300" w:lineRule="auto"/>
              <w:ind w:firstLine="360" w:firstLineChars="20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1560" w:type="dxa"/>
            <w:gridSpan w:val="2"/>
            <w:vMerge w:val="continue"/>
            <w:vAlign w:val="center"/>
          </w:tcPr>
          <w:p>
            <w:pPr>
              <w:adjustRightInd w:val="0"/>
              <w:snapToGrid w:val="0"/>
              <w:spacing w:line="300" w:lineRule="auto"/>
              <w:ind w:firstLine="360" w:firstLineChars="200"/>
              <w:jc w:val="center"/>
              <w:rPr>
                <w:sz w:val="18"/>
                <w:szCs w:val="18"/>
              </w:rPr>
            </w:pPr>
          </w:p>
        </w:tc>
        <w:tc>
          <w:tcPr>
            <w:tcW w:w="809" w:type="dxa"/>
            <w:vAlign w:val="center"/>
          </w:tcPr>
          <w:p>
            <w:pPr>
              <w:adjustRightInd w:val="0"/>
              <w:snapToGrid w:val="0"/>
              <w:spacing w:line="300" w:lineRule="auto"/>
              <w:ind w:firstLine="360" w:firstLineChars="200"/>
              <w:jc w:val="center"/>
              <w:rPr>
                <w:sz w:val="18"/>
                <w:szCs w:val="18"/>
              </w:rPr>
            </w:pPr>
          </w:p>
        </w:tc>
        <w:tc>
          <w:tcPr>
            <w:tcW w:w="1701" w:type="dxa"/>
            <w:vAlign w:val="center"/>
          </w:tcPr>
          <w:p>
            <w:pPr>
              <w:adjustRightInd w:val="0"/>
              <w:snapToGrid w:val="0"/>
              <w:spacing w:line="300" w:lineRule="auto"/>
              <w:jc w:val="center"/>
              <w:rPr>
                <w:sz w:val="18"/>
                <w:szCs w:val="18"/>
              </w:rPr>
            </w:pPr>
            <w:r>
              <w:rPr>
                <w:sz w:val="18"/>
                <w:szCs w:val="18"/>
              </w:rPr>
              <w:t>饲料加工工艺与设备</w:t>
            </w:r>
          </w:p>
        </w:tc>
        <w:tc>
          <w:tcPr>
            <w:tcW w:w="567" w:type="dxa"/>
            <w:vAlign w:val="center"/>
          </w:tcPr>
          <w:p>
            <w:pPr>
              <w:adjustRightInd w:val="0"/>
              <w:snapToGrid w:val="0"/>
              <w:spacing w:line="300" w:lineRule="auto"/>
              <w:jc w:val="center"/>
              <w:rPr>
                <w:sz w:val="18"/>
                <w:szCs w:val="18"/>
              </w:rPr>
            </w:pPr>
            <w:r>
              <w:rPr>
                <w:sz w:val="18"/>
                <w:szCs w:val="18"/>
              </w:rPr>
              <w:t>1</w:t>
            </w:r>
          </w:p>
        </w:tc>
        <w:tc>
          <w:tcPr>
            <w:tcW w:w="567" w:type="dxa"/>
            <w:vAlign w:val="center"/>
          </w:tcPr>
          <w:p>
            <w:pPr>
              <w:adjustRightInd w:val="0"/>
              <w:snapToGrid w:val="0"/>
              <w:spacing w:line="300" w:lineRule="auto"/>
              <w:jc w:val="center"/>
              <w:rPr>
                <w:sz w:val="18"/>
                <w:szCs w:val="18"/>
              </w:rPr>
            </w:pPr>
            <w:r>
              <w:rPr>
                <w:sz w:val="18"/>
                <w:szCs w:val="18"/>
              </w:rPr>
              <w:t>24</w:t>
            </w:r>
          </w:p>
        </w:tc>
        <w:tc>
          <w:tcPr>
            <w:tcW w:w="709" w:type="dxa"/>
            <w:vAlign w:val="center"/>
          </w:tcPr>
          <w:p>
            <w:pPr>
              <w:adjustRightInd w:val="0"/>
              <w:snapToGrid w:val="0"/>
              <w:spacing w:line="300" w:lineRule="auto"/>
              <w:jc w:val="center"/>
              <w:rPr>
                <w:sz w:val="18"/>
                <w:szCs w:val="18"/>
              </w:rPr>
            </w:pPr>
            <w:r>
              <w:rPr>
                <w:sz w:val="18"/>
                <w:szCs w:val="18"/>
              </w:rPr>
              <w:t>1</w:t>
            </w:r>
          </w:p>
        </w:tc>
        <w:tc>
          <w:tcPr>
            <w:tcW w:w="1969" w:type="dxa"/>
            <w:vAlign w:val="center"/>
          </w:tcPr>
          <w:p>
            <w:pPr>
              <w:adjustRightInd w:val="0"/>
              <w:snapToGrid w:val="0"/>
              <w:spacing w:line="300" w:lineRule="auto"/>
              <w:jc w:val="center"/>
              <w:rPr>
                <w:sz w:val="18"/>
                <w:szCs w:val="18"/>
              </w:rPr>
            </w:pPr>
            <w:r>
              <w:rPr>
                <w:sz w:val="18"/>
                <w:szCs w:val="18"/>
              </w:rPr>
              <w:t>水产与生命学院</w:t>
            </w:r>
          </w:p>
        </w:tc>
        <w:tc>
          <w:tcPr>
            <w:tcW w:w="1008" w:type="dxa"/>
            <w:vAlign w:val="center"/>
          </w:tcPr>
          <w:p>
            <w:pPr>
              <w:adjustRightInd w:val="0"/>
              <w:snapToGrid w:val="0"/>
              <w:spacing w:line="300" w:lineRule="auto"/>
              <w:ind w:firstLine="360" w:firstLineChars="200"/>
              <w:jc w:val="center"/>
              <w:rPr>
                <w:sz w:val="18"/>
                <w:szCs w:val="18"/>
              </w:rPr>
            </w:pPr>
          </w:p>
        </w:tc>
      </w:tr>
    </w:tbl>
    <w:p>
      <w:pPr>
        <w:adjustRightInd w:val="0"/>
        <w:snapToGrid w:val="0"/>
        <w:spacing w:line="300" w:lineRule="auto"/>
        <w:rPr>
          <w:szCs w:val="21"/>
        </w:rPr>
      </w:pPr>
      <w:r>
        <w:rPr>
          <w:szCs w:val="21"/>
        </w:rPr>
        <w:t>注：跨一级学科或以同等学力考入的硕士研究生，或在本门学科欠缺本科层次业务基础的硕士研究生，应在导师指导下补修有关课程。补修课程和时间参照相近专业本科生培养计划。补修课程不计入研究生培养方案规定的总学分。研究生第一外国语为非英语者，第二外国语必须选修英语。</w:t>
      </w:r>
    </w:p>
    <w:p>
      <w:pPr>
        <w:adjustRightInd w:val="0"/>
        <w:snapToGrid w:val="0"/>
        <w:spacing w:line="300" w:lineRule="auto"/>
        <w:rPr>
          <w:b/>
          <w:sz w:val="28"/>
          <w:szCs w:val="28"/>
        </w:rPr>
      </w:pPr>
      <w:r>
        <w:rPr>
          <w:b/>
          <w:sz w:val="28"/>
          <w:szCs w:val="28"/>
        </w:rPr>
        <w:t>六、实践环节</w:t>
      </w:r>
    </w:p>
    <w:p>
      <w:pPr>
        <w:pStyle w:val="3"/>
        <w:adjustRightInd w:val="0"/>
        <w:spacing w:beforeLines="0"/>
        <w:ind w:firstLine="480"/>
        <w:jc w:val="both"/>
        <w:rPr>
          <w:sz w:val="24"/>
          <w:szCs w:val="24"/>
        </w:rPr>
      </w:pPr>
      <w:r>
        <w:rPr>
          <w:sz w:val="24"/>
          <w:szCs w:val="24"/>
        </w:rPr>
        <w:t>实践环节包括实践、</w:t>
      </w:r>
      <w:r>
        <w:rPr>
          <w:sz w:val="24"/>
        </w:rPr>
        <w:t>学术规范教育与实践、</w:t>
      </w:r>
      <w:r>
        <w:rPr>
          <w:sz w:val="24"/>
          <w:szCs w:val="24"/>
        </w:rPr>
        <w:t>学术活动和学科前沿四个环节，共计7学分。</w:t>
      </w:r>
    </w:p>
    <w:p>
      <w:pPr>
        <w:spacing w:line="360" w:lineRule="auto"/>
        <w:ind w:firstLine="480" w:firstLineChars="200"/>
        <w:jc w:val="left"/>
        <w:rPr>
          <w:sz w:val="24"/>
        </w:rPr>
      </w:pPr>
      <w:r>
        <w:rPr>
          <w:sz w:val="24"/>
        </w:rPr>
        <w:t>实践是为使硕士研究生在学期间能够在实践中掌握运用理论知识的技能和方法、提高解决实际问题的能力而设置的硕士研究生实践环节训练，形式包括教学实践、科研实践、生产实践和社会实践等。</w:t>
      </w:r>
    </w:p>
    <w:p>
      <w:pPr>
        <w:pStyle w:val="3"/>
        <w:adjustRightInd w:val="0"/>
        <w:spacing w:beforeLines="0"/>
        <w:ind w:firstLine="480"/>
        <w:jc w:val="both"/>
        <w:rPr>
          <w:sz w:val="24"/>
          <w:szCs w:val="24"/>
        </w:rPr>
      </w:pPr>
      <w:r>
        <w:rPr>
          <w:sz w:val="24"/>
        </w:rPr>
        <w:t>学术规范教育与实践是指为维护学术道德，规范学术行为，倡导严谨务实的学风而设立的学术道德规范教育环节，研究生通过参加学术规范讲座、专业或课题组集中学习、以及自主利用网络和传媒等载体学习科学道德方面的有关知识和事例，进行科学文献索引、论文查重和学术不端检测等实践；另外，指导教师也应通过各种方式将学术道德规范教育与研究生日常教育相结合。</w:t>
      </w:r>
    </w:p>
    <w:p>
      <w:pPr>
        <w:spacing w:line="360" w:lineRule="auto"/>
        <w:ind w:firstLine="480" w:firstLineChars="200"/>
        <w:jc w:val="left"/>
        <w:rPr>
          <w:sz w:val="24"/>
        </w:rPr>
      </w:pPr>
      <w:r>
        <w:rPr>
          <w:sz w:val="24"/>
        </w:rPr>
        <w:t>学术活动是为进一步开拓研究生学术视野，活跃学术思想，加强学术交流，促进学科交叉与渗透，实现学术创新与繁荣，全面提升学术水平而设置的必修环节，形式包括作</w:t>
      </w:r>
      <w:r>
        <w:rPr>
          <w:kern w:val="0"/>
          <w:sz w:val="24"/>
        </w:rPr>
        <w:t>专家讲学、科技讲座、学术交流会等</w:t>
      </w:r>
      <w:r>
        <w:rPr>
          <w:sz w:val="24"/>
        </w:rPr>
        <w:t>。</w:t>
      </w:r>
    </w:p>
    <w:p>
      <w:pPr>
        <w:pStyle w:val="3"/>
        <w:adjustRightInd w:val="0"/>
        <w:spacing w:beforeLines="0"/>
        <w:ind w:firstLine="480"/>
        <w:jc w:val="both"/>
        <w:rPr>
          <w:sz w:val="24"/>
          <w:szCs w:val="24"/>
        </w:rPr>
      </w:pPr>
      <w:r>
        <w:rPr>
          <w:sz w:val="24"/>
          <w:szCs w:val="24"/>
        </w:rPr>
        <w:t>学科前沿是</w:t>
      </w:r>
      <w:r>
        <w:rPr>
          <w:sz w:val="24"/>
        </w:rPr>
        <w:t>为使研究生全面、系统地了解和掌握相关领域的前沿的理论、知识和技能，提高研究生科学研究的能力设置的必修环节，各学科内相近研究方向的导师组成</w:t>
      </w:r>
      <w:r>
        <w:rPr>
          <w:kern w:val="0"/>
          <w:sz w:val="24"/>
        </w:rPr>
        <w:t>指导教师组，通过讲座或讨论班等形式对研究生进行本学科前沿理论知识、文献检索与阅读以及实验技能等科学素养的培养。</w:t>
      </w:r>
    </w:p>
    <w:p>
      <w:pPr>
        <w:adjustRightInd w:val="0"/>
        <w:snapToGrid w:val="0"/>
        <w:spacing w:line="300" w:lineRule="auto"/>
        <w:rPr>
          <w:b/>
          <w:sz w:val="28"/>
          <w:szCs w:val="28"/>
        </w:rPr>
      </w:pPr>
      <w:r>
        <w:rPr>
          <w:b/>
          <w:sz w:val="28"/>
          <w:szCs w:val="28"/>
        </w:rPr>
        <w:t>七、学位论文</w:t>
      </w:r>
    </w:p>
    <w:p>
      <w:pPr>
        <w:adjustRightInd w:val="0"/>
        <w:snapToGrid w:val="0"/>
        <w:spacing w:line="300" w:lineRule="auto"/>
        <w:ind w:firstLine="480" w:firstLineChars="200"/>
        <w:rPr>
          <w:sz w:val="24"/>
        </w:rPr>
      </w:pPr>
      <w:r>
        <w:rPr>
          <w:sz w:val="24"/>
        </w:rPr>
        <w:t>学位论文选题应符合本学科的研究方向，有一定的创新性,工作量饱满，并有良好的应用前景。论文能体现作者独立运用科学理论、实验方法和技术手段解决实际问题的能力，论文撰写符合《大连海洋大学研究生学位论文撰写规范》要求，学位论文答辩与学位申请按照《大连海洋大学硕士学位授予工作实施细则》执行。</w:t>
      </w:r>
    </w:p>
    <w:p>
      <w:pPr>
        <w:adjustRightInd w:val="0"/>
        <w:snapToGrid w:val="0"/>
        <w:spacing w:line="300" w:lineRule="auto"/>
        <w:rPr>
          <w:sz w:val="24"/>
        </w:rPr>
      </w:pPr>
    </w:p>
    <w:p>
      <w:r>
        <w:rPr>
          <w:rFonts w:eastAsia="宋体"/>
          <w:sz w:val="24"/>
          <w:szCs w:val="24"/>
        </w:rPr>
        <w:br w:type="page"/>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EA50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bCs/>
      <w:kern w:val="44"/>
      <w:sz w:val="30"/>
      <w:szCs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uiPriority w:val="0"/>
    <w:pPr>
      <w:snapToGrid w:val="0"/>
      <w:spacing w:beforeLines="30" w:line="300" w:lineRule="auto"/>
      <w:ind w:firstLine="200" w:firstLineChars="200"/>
      <w:jc w:val="left"/>
    </w:pPr>
    <w:rPr>
      <w:szCs w:val="21"/>
    </w:rPr>
  </w:style>
  <w:style w:type="paragraph" w:styleId="4">
    <w:name w:val="Body Text"/>
    <w:basedOn w:val="1"/>
    <w:uiPriority w:val="0"/>
    <w:pPr>
      <w:spacing w:after="120"/>
    </w:pPr>
  </w:style>
  <w:style w:type="paragraph" w:styleId="5">
    <w:name w:val="Body Text 2"/>
    <w:basedOn w:val="1"/>
    <w:uiPriority w:val="0"/>
    <w:pPr>
      <w:spacing w:after="120" w:line="48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tting</cp:lastModifiedBy>
  <dcterms:modified xsi:type="dcterms:W3CDTF">2018-01-26T11:01:05Z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